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C9A7" w14:textId="77777777" w:rsidR="0063306A" w:rsidRDefault="00DF10DF" w:rsidP="00EF07C9">
      <w:pPr>
        <w:tabs>
          <w:tab w:val="left" w:pos="7513"/>
        </w:tabs>
        <w:outlineLvl w:val="0"/>
        <w:rPr>
          <w:rFonts w:cs="Arial"/>
          <w:color w:val="4F5959"/>
        </w:rPr>
      </w:pPr>
      <w:r w:rsidRPr="00DF10DF">
        <w:rPr>
          <w:rFonts w:cs="Arial"/>
          <w:color w:val="4F5959"/>
        </w:rPr>
        <w:t xml:space="preserve">PRESSEINFORMATION </w:t>
      </w:r>
    </w:p>
    <w:p w14:paraId="6D3362E2" w14:textId="77777777" w:rsidR="0063306A" w:rsidRDefault="0063306A" w:rsidP="00EF07C9">
      <w:pPr>
        <w:tabs>
          <w:tab w:val="left" w:pos="7513"/>
        </w:tabs>
        <w:outlineLvl w:val="0"/>
        <w:rPr>
          <w:rFonts w:cs="Arial"/>
          <w:color w:val="4F5959"/>
        </w:rPr>
      </w:pPr>
    </w:p>
    <w:p w14:paraId="51FA9F6F" w14:textId="6F0AC209" w:rsidR="0063306A" w:rsidRPr="00674D10" w:rsidRDefault="0063306A" w:rsidP="0063306A">
      <w:pPr>
        <w:tabs>
          <w:tab w:val="left" w:pos="7513"/>
        </w:tabs>
        <w:jc w:val="both"/>
        <w:rPr>
          <w:rFonts w:cs="Arial"/>
        </w:rPr>
      </w:pPr>
      <w:r w:rsidRPr="003D73CB">
        <w:rPr>
          <w:rFonts w:cs="Arial"/>
        </w:rPr>
        <w:t>Frastanz / St. Ruprecht / Budape</w:t>
      </w:r>
      <w:r w:rsidRPr="00DE5C96">
        <w:rPr>
          <w:rFonts w:cs="Arial"/>
        </w:rPr>
        <w:t xml:space="preserve">st, </w:t>
      </w:r>
      <w:r w:rsidR="00DE5C96" w:rsidRPr="00DE5C96">
        <w:rPr>
          <w:rFonts w:cs="Arial"/>
        </w:rPr>
        <w:t xml:space="preserve">4. Februar </w:t>
      </w:r>
      <w:r w:rsidRPr="00DE5C96">
        <w:rPr>
          <w:rFonts w:cs="Arial"/>
        </w:rPr>
        <w:t>2026</w:t>
      </w:r>
    </w:p>
    <w:p w14:paraId="38392188" w14:textId="502BBEDF" w:rsidR="00B511C5" w:rsidRDefault="00B511C5" w:rsidP="00EF07C9">
      <w:pPr>
        <w:tabs>
          <w:tab w:val="left" w:pos="7513"/>
        </w:tabs>
        <w:outlineLvl w:val="0"/>
        <w:rPr>
          <w:rFonts w:cs="Arial"/>
          <w:color w:val="4F5959"/>
          <w:sz w:val="28"/>
          <w:szCs w:val="28"/>
        </w:rPr>
      </w:pPr>
      <w:r w:rsidRPr="00480D43">
        <w:rPr>
          <w:rFonts w:cs="Arial"/>
        </w:rPr>
        <w:t xml:space="preserve"> </w:t>
      </w:r>
    </w:p>
    <w:p w14:paraId="3761B7A7" w14:textId="0ED90A29" w:rsidR="00CD3144" w:rsidRPr="00E215A6" w:rsidRDefault="00BD4CD9" w:rsidP="00CD3144">
      <w:pPr>
        <w:tabs>
          <w:tab w:val="left" w:pos="7513"/>
        </w:tabs>
        <w:jc w:val="both"/>
        <w:rPr>
          <w:rFonts w:cs="Arial"/>
          <w:b/>
          <w:bCs/>
          <w:lang w:val="en-US"/>
        </w:rPr>
      </w:pPr>
      <w:r>
        <w:rPr>
          <w:rFonts w:cs="Arial"/>
          <w:b/>
          <w:bCs/>
          <w:lang w:val="en-US"/>
        </w:rPr>
        <w:t xml:space="preserve">Fünf </w:t>
      </w:r>
      <w:r w:rsidR="00CD3144" w:rsidRPr="00E215A6">
        <w:rPr>
          <w:rFonts w:cs="Arial"/>
          <w:b/>
          <w:bCs/>
          <w:lang w:val="en-US"/>
        </w:rPr>
        <w:t>WorldStar Packaging Awards 2026</w:t>
      </w:r>
      <w:r>
        <w:rPr>
          <w:rFonts w:cs="Arial"/>
          <w:b/>
          <w:bCs/>
          <w:lang w:val="en-US"/>
        </w:rPr>
        <w:t xml:space="preserve"> für Rondo!</w:t>
      </w:r>
    </w:p>
    <w:p w14:paraId="3ACF5EA8" w14:textId="17248880" w:rsidR="00CD3144" w:rsidRPr="00674D10" w:rsidRDefault="00BD4CD9" w:rsidP="00CD3144">
      <w:pPr>
        <w:tabs>
          <w:tab w:val="left" w:pos="7513"/>
        </w:tabs>
        <w:jc w:val="both"/>
        <w:rPr>
          <w:rFonts w:cs="Arial"/>
          <w:b/>
          <w:bCs/>
        </w:rPr>
      </w:pPr>
      <w:r>
        <w:rPr>
          <w:rFonts w:cs="Arial"/>
          <w:b/>
          <w:bCs/>
        </w:rPr>
        <w:t xml:space="preserve">Internationale Auszeichnung für Innovationen des Verpackungsspezialisten </w:t>
      </w:r>
    </w:p>
    <w:p w14:paraId="406F2D78" w14:textId="77777777" w:rsidR="00CD3144" w:rsidRPr="00674D10" w:rsidRDefault="00CD3144" w:rsidP="00CD3144">
      <w:pPr>
        <w:tabs>
          <w:tab w:val="left" w:pos="7513"/>
        </w:tabs>
        <w:jc w:val="both"/>
        <w:rPr>
          <w:rFonts w:cs="Arial"/>
          <w:b/>
          <w:highlight w:val="yellow"/>
        </w:rPr>
      </w:pPr>
    </w:p>
    <w:p w14:paraId="043037A7" w14:textId="79C45138" w:rsidR="00CD3144" w:rsidRDefault="00CD3144" w:rsidP="006A796F">
      <w:pPr>
        <w:tabs>
          <w:tab w:val="left" w:pos="7513"/>
        </w:tabs>
        <w:spacing w:line="360" w:lineRule="auto"/>
        <w:jc w:val="both"/>
        <w:rPr>
          <w:rFonts w:cs="Arial"/>
          <w:b/>
        </w:rPr>
      </w:pPr>
      <w:r w:rsidRPr="00B210FD">
        <w:rPr>
          <w:rFonts w:cs="Arial"/>
          <w:b/>
        </w:rPr>
        <w:t>Die Rondo Ganahl AG setzt ihre internationale Erfolgsgeschichte fort: Im Jahr 2026 wurde</w:t>
      </w:r>
      <w:r w:rsidR="00BD4CD9">
        <w:rPr>
          <w:rFonts w:cs="Arial"/>
          <w:b/>
        </w:rPr>
        <w:t xml:space="preserve">n die innovativen Verpackungskonzepte der Unternehmensgruppe </w:t>
      </w:r>
      <w:r w:rsidRPr="00B210FD">
        <w:rPr>
          <w:rFonts w:cs="Arial"/>
          <w:b/>
        </w:rPr>
        <w:t xml:space="preserve">mit insgesamt fünf WorldStar Packaging Awards ausgezeichnet. Prämiert wurden </w:t>
      </w:r>
      <w:r w:rsidR="00BD4CD9">
        <w:rPr>
          <w:rFonts w:cs="Arial"/>
          <w:b/>
        </w:rPr>
        <w:t xml:space="preserve">maßgeschneiderte </w:t>
      </w:r>
      <w:r w:rsidRPr="00B210FD">
        <w:rPr>
          <w:rFonts w:cs="Arial"/>
          <w:b/>
        </w:rPr>
        <w:t>Verpackungs</w:t>
      </w:r>
      <w:r w:rsidR="00BD4CD9">
        <w:rPr>
          <w:rFonts w:cs="Arial"/>
          <w:b/>
        </w:rPr>
        <w:t>konzepte</w:t>
      </w:r>
      <w:r w:rsidRPr="00B210FD">
        <w:rPr>
          <w:rFonts w:cs="Arial"/>
          <w:b/>
        </w:rPr>
        <w:t xml:space="preserve"> </w:t>
      </w:r>
      <w:r w:rsidR="00722BC2">
        <w:rPr>
          <w:rFonts w:cs="Arial"/>
          <w:b/>
        </w:rPr>
        <w:t xml:space="preserve">aus </w:t>
      </w:r>
      <w:r w:rsidRPr="00B210FD">
        <w:rPr>
          <w:rFonts w:cs="Arial"/>
          <w:b/>
        </w:rPr>
        <w:t>mehreren Standorten der Gruppe in den Kategorien Transport, Point of Sale, Luxu</w:t>
      </w:r>
      <w:r w:rsidR="00BD4CD9">
        <w:rPr>
          <w:rFonts w:cs="Arial"/>
          <w:b/>
        </w:rPr>
        <w:t xml:space="preserve">sgüter und alkoholische Getränke. </w:t>
      </w:r>
    </w:p>
    <w:p w14:paraId="48D3BA17" w14:textId="77777777" w:rsidR="00CD3144" w:rsidRPr="00DA47BD" w:rsidRDefault="00CD3144" w:rsidP="006A796F">
      <w:pPr>
        <w:tabs>
          <w:tab w:val="left" w:pos="9639"/>
        </w:tabs>
        <w:spacing w:line="360" w:lineRule="auto"/>
        <w:jc w:val="both"/>
        <w:outlineLvl w:val="0"/>
        <w:rPr>
          <w:rFonts w:cs="Arial"/>
        </w:rPr>
      </w:pPr>
    </w:p>
    <w:p w14:paraId="7D96D593" w14:textId="54F6D3B8" w:rsidR="00CD3144" w:rsidRDefault="00CD3144" w:rsidP="006A796F">
      <w:pPr>
        <w:tabs>
          <w:tab w:val="left" w:pos="9639"/>
        </w:tabs>
        <w:spacing w:line="360" w:lineRule="auto"/>
        <w:jc w:val="both"/>
        <w:outlineLvl w:val="0"/>
        <w:rPr>
          <w:rFonts w:cs="Arial"/>
        </w:rPr>
      </w:pPr>
      <w:r w:rsidRPr="00DA47BD">
        <w:rPr>
          <w:rFonts w:cs="Arial"/>
        </w:rPr>
        <w:t>Der WorldStar Packaging Award gilt als der wichtigste internationale Verpackungspreis der Branche. Mit den Auszeichnungen würdigt die World Packaging Organisation weltweit richtungsweisende Verpackungskonzepte und setzt damit einen internationalen Maßstab für Exzellenz in Design, Funktionalität und Nachhaltigkeit.</w:t>
      </w:r>
      <w:r w:rsidR="00D72F7C">
        <w:rPr>
          <w:rFonts w:cs="Arial"/>
        </w:rPr>
        <w:t xml:space="preserve"> </w:t>
      </w:r>
      <w:r w:rsidR="00D72F7C" w:rsidRPr="00D72F7C">
        <w:rPr>
          <w:rFonts w:cs="Arial"/>
        </w:rPr>
        <w:t>Die Gewinner wurden am 9. Jänner 2026 bekannt gegeben</w:t>
      </w:r>
      <w:r w:rsidR="00D72F7C">
        <w:rPr>
          <w:rFonts w:cs="Arial"/>
        </w:rPr>
        <w:t>, d</w:t>
      </w:r>
      <w:r w:rsidR="00D72F7C" w:rsidRPr="00D72F7C">
        <w:rPr>
          <w:rFonts w:cs="Arial"/>
        </w:rPr>
        <w:t>ie offizielle Preisverleihung findet am 8. Mai 2026 im Rahmen der Interpack Messe in Düsseldorf statt.</w:t>
      </w:r>
    </w:p>
    <w:p w14:paraId="1F32034D" w14:textId="77777777" w:rsidR="007E7C51" w:rsidRDefault="007E7C51" w:rsidP="006A796F">
      <w:pPr>
        <w:tabs>
          <w:tab w:val="left" w:pos="9639"/>
        </w:tabs>
        <w:spacing w:line="360" w:lineRule="auto"/>
        <w:jc w:val="both"/>
        <w:outlineLvl w:val="0"/>
        <w:rPr>
          <w:rFonts w:cs="Arial"/>
        </w:rPr>
      </w:pPr>
    </w:p>
    <w:p w14:paraId="0B005AC9" w14:textId="20CAB52F" w:rsidR="00CD3144" w:rsidRDefault="00CD3144" w:rsidP="006A796F">
      <w:pPr>
        <w:tabs>
          <w:tab w:val="left" w:pos="9639"/>
        </w:tabs>
        <w:spacing w:line="360" w:lineRule="auto"/>
        <w:jc w:val="both"/>
        <w:outlineLvl w:val="0"/>
        <w:rPr>
          <w:rFonts w:cs="Arial"/>
          <w:b/>
        </w:rPr>
      </w:pPr>
      <w:r w:rsidRPr="00DA47BD">
        <w:rPr>
          <w:rFonts w:cs="Arial"/>
        </w:rPr>
        <w:t xml:space="preserve">Die fünf WorldStar Packaging Awards 2026 </w:t>
      </w:r>
      <w:r w:rsidR="00D72F7C">
        <w:rPr>
          <w:rFonts w:cs="Arial"/>
        </w:rPr>
        <w:t xml:space="preserve">für Rondo </w:t>
      </w:r>
      <w:r w:rsidRPr="00DA47BD">
        <w:rPr>
          <w:rFonts w:cs="Arial"/>
        </w:rPr>
        <w:t xml:space="preserve">unterstreichen eindrucksvoll die hohe Entwicklungskompetenz der </w:t>
      </w:r>
      <w:r w:rsidR="00BD4CD9">
        <w:rPr>
          <w:rFonts w:cs="Arial"/>
        </w:rPr>
        <w:t>gesamten Unternehmensgruppe</w:t>
      </w:r>
      <w:r w:rsidRPr="00DA47BD">
        <w:rPr>
          <w:rFonts w:cs="Arial"/>
        </w:rPr>
        <w:t xml:space="preserve"> über mehrere Standorte und Länder hinweg. „Diese Auszeichnungen bestätigen unseren Anspruch, </w:t>
      </w:r>
      <w:r w:rsidR="007E7C51">
        <w:rPr>
          <w:rFonts w:cs="Arial"/>
        </w:rPr>
        <w:t xml:space="preserve">maßgeschneiderte, </w:t>
      </w:r>
      <w:r w:rsidRPr="00DA47BD">
        <w:rPr>
          <w:rFonts w:cs="Arial"/>
        </w:rPr>
        <w:t>nachhaltige und marktorientierte Verpackungslösungen auf internationalem Spitzenniveau zu entwickeln.</w:t>
      </w:r>
      <w:r w:rsidR="00722BC2">
        <w:rPr>
          <w:rFonts w:cs="Arial"/>
        </w:rPr>
        <w:t xml:space="preserve"> Fünf Awards für Innovationen aus Frastanz, St. Ruprecht und Budapest sind</w:t>
      </w:r>
      <w:r w:rsidRPr="00DA47BD">
        <w:rPr>
          <w:rFonts w:cs="Arial"/>
        </w:rPr>
        <w:t xml:space="preserve"> ein starkes Zeichen für die Leistungsfähigkeit und das Engagement unserer Teams</w:t>
      </w:r>
      <w:r w:rsidR="005E1ADD">
        <w:rPr>
          <w:rFonts w:cs="Arial"/>
        </w:rPr>
        <w:t xml:space="preserve"> an allen Standorten</w:t>
      </w:r>
      <w:r w:rsidRPr="00DA47BD">
        <w:rPr>
          <w:rFonts w:cs="Arial"/>
        </w:rPr>
        <w:t>“, freut sich Hubert Marte, Vorstandsvorsitzender der Rondo Ganahl AG, über den mehrfachen Erfolg.</w:t>
      </w:r>
      <w:r w:rsidR="00BD4CD9">
        <w:rPr>
          <w:rFonts w:cs="Arial"/>
        </w:rPr>
        <w:t xml:space="preserve"> </w:t>
      </w:r>
    </w:p>
    <w:p w14:paraId="27A77B22" w14:textId="77777777" w:rsidR="00CD3144" w:rsidRDefault="00CD3144" w:rsidP="006A796F">
      <w:pPr>
        <w:tabs>
          <w:tab w:val="left" w:pos="7513"/>
        </w:tabs>
        <w:spacing w:line="360" w:lineRule="auto"/>
        <w:jc w:val="both"/>
        <w:rPr>
          <w:rFonts w:cs="Arial"/>
          <w:b/>
        </w:rPr>
      </w:pPr>
    </w:p>
    <w:p w14:paraId="437D284E" w14:textId="77777777" w:rsidR="006A796F" w:rsidRPr="00674D10" w:rsidRDefault="006A796F" w:rsidP="006A796F">
      <w:pPr>
        <w:tabs>
          <w:tab w:val="left" w:pos="7513"/>
        </w:tabs>
        <w:spacing w:line="360" w:lineRule="auto"/>
        <w:jc w:val="both"/>
        <w:rPr>
          <w:rFonts w:cs="Arial"/>
          <w:b/>
        </w:rPr>
      </w:pPr>
    </w:p>
    <w:p w14:paraId="5F2B7DF9" w14:textId="77777777" w:rsidR="00CD3144" w:rsidRDefault="00CD3144" w:rsidP="006A796F">
      <w:pPr>
        <w:tabs>
          <w:tab w:val="left" w:pos="7513"/>
        </w:tabs>
        <w:spacing w:line="360" w:lineRule="auto"/>
        <w:jc w:val="both"/>
        <w:rPr>
          <w:rFonts w:cs="Arial"/>
          <w:b/>
          <w:bCs/>
        </w:rPr>
      </w:pPr>
      <w:r w:rsidRPr="004C13F5">
        <w:rPr>
          <w:rFonts w:cs="Arial"/>
          <w:b/>
          <w:bCs/>
        </w:rPr>
        <w:lastRenderedPageBreak/>
        <w:t xml:space="preserve">Biocat KS-C </w:t>
      </w:r>
      <w:r>
        <w:rPr>
          <w:rFonts w:cs="Arial"/>
          <w:b/>
          <w:bCs/>
        </w:rPr>
        <w:t>– Schwerlast-Versandv</w:t>
      </w:r>
      <w:r w:rsidRPr="004C13F5">
        <w:rPr>
          <w:rFonts w:cs="Arial"/>
          <w:b/>
          <w:bCs/>
        </w:rPr>
        <w:t>erpackung</w:t>
      </w:r>
    </w:p>
    <w:p w14:paraId="228CA342" w14:textId="63F80557" w:rsidR="00CD3144" w:rsidRPr="004C13F5" w:rsidRDefault="00CD3144" w:rsidP="006A796F">
      <w:pPr>
        <w:tabs>
          <w:tab w:val="left" w:pos="7513"/>
        </w:tabs>
        <w:spacing w:line="360" w:lineRule="auto"/>
        <w:jc w:val="both"/>
        <w:rPr>
          <w:rFonts w:cs="Arial"/>
        </w:rPr>
      </w:pPr>
      <w:r>
        <w:rPr>
          <w:rFonts w:cs="Arial"/>
        </w:rPr>
        <w:t xml:space="preserve">Gewinner in der </w:t>
      </w:r>
      <w:r w:rsidRPr="004C13F5">
        <w:rPr>
          <w:rFonts w:cs="Arial"/>
        </w:rPr>
        <w:t>Kategorie: Transport | Standort Frastanz (</w:t>
      </w:r>
      <w:r w:rsidR="005E1ADD">
        <w:rPr>
          <w:rFonts w:cs="Arial"/>
        </w:rPr>
        <w:t>Österreich</w:t>
      </w:r>
      <w:r w:rsidRPr="004C13F5">
        <w:rPr>
          <w:rFonts w:cs="Arial"/>
        </w:rPr>
        <w:t>)</w:t>
      </w:r>
    </w:p>
    <w:p w14:paraId="085FE0BD" w14:textId="77777777" w:rsidR="00CD3144" w:rsidRDefault="00CD3144" w:rsidP="006A796F">
      <w:pPr>
        <w:tabs>
          <w:tab w:val="left" w:pos="9639"/>
        </w:tabs>
        <w:spacing w:line="360" w:lineRule="auto"/>
        <w:jc w:val="both"/>
        <w:outlineLvl w:val="0"/>
        <w:rPr>
          <w:rFonts w:cs="Arial"/>
        </w:rPr>
      </w:pPr>
      <w:r w:rsidRPr="004C13F5">
        <w:rPr>
          <w:rFonts w:cs="Arial"/>
        </w:rPr>
        <w:t>Die Verpackung des Biocat KS-C überzeugte die Jury durch ihre konsequent durchdachte Konstruktion für den globalen Versand. Starre Fixierkeile sichern das Gerät zuverlässig oben und unten, während eine MC-Wabenplatte eine flexible Anpassung an drei unterschiedliche Gerätelängen ermöglicht. Eine klappbare Seitenwand erlaubt einen einfachen Aufbau sowie die aufrechte Entnahme des Geräts.</w:t>
      </w:r>
    </w:p>
    <w:p w14:paraId="76E18699" w14:textId="77777777" w:rsidR="006A796F" w:rsidRPr="004C13F5" w:rsidRDefault="006A796F" w:rsidP="006A796F">
      <w:pPr>
        <w:tabs>
          <w:tab w:val="left" w:pos="9639"/>
        </w:tabs>
        <w:spacing w:line="360" w:lineRule="auto"/>
        <w:jc w:val="both"/>
        <w:outlineLvl w:val="0"/>
        <w:rPr>
          <w:rFonts w:cs="Arial"/>
        </w:rPr>
      </w:pPr>
    </w:p>
    <w:p w14:paraId="0C223747" w14:textId="56C56E6D" w:rsidR="00CD3144" w:rsidRDefault="00CD3144" w:rsidP="006A796F">
      <w:pPr>
        <w:tabs>
          <w:tab w:val="left" w:pos="9639"/>
        </w:tabs>
        <w:spacing w:line="360" w:lineRule="auto"/>
        <w:jc w:val="both"/>
        <w:outlineLvl w:val="0"/>
        <w:rPr>
          <w:rFonts w:cs="Arial"/>
        </w:rPr>
      </w:pPr>
      <w:r w:rsidRPr="004C13F5">
        <w:rPr>
          <w:rFonts w:cs="Arial"/>
        </w:rPr>
        <w:t>Zwei separate Zubehörboxen sorgen für sichere Aufbewahrung und schützen die empfindliche Haube</w:t>
      </w:r>
      <w:r w:rsidR="005E1ADD">
        <w:rPr>
          <w:rFonts w:cs="Arial"/>
        </w:rPr>
        <w:t xml:space="preserve"> des Kalkschutzgerätes</w:t>
      </w:r>
      <w:r w:rsidRPr="004C13F5">
        <w:rPr>
          <w:rFonts w:cs="Arial"/>
        </w:rPr>
        <w:t>. Optimierte Abmessungen ermöglichen eine präzise und stabile Palettierung auf Europaletten. Die Verpackung besteht vollständig aus Monomaterial und kombiniert Robustheit, Effizienz und Nachhaltigkeit in einer weltweit einsetzbaren Versandlösung.</w:t>
      </w:r>
    </w:p>
    <w:p w14:paraId="17AF5558" w14:textId="77777777" w:rsidR="00CD3144" w:rsidRDefault="00CD3144" w:rsidP="006A796F">
      <w:pPr>
        <w:tabs>
          <w:tab w:val="left" w:pos="9639"/>
        </w:tabs>
        <w:spacing w:line="360" w:lineRule="auto"/>
        <w:jc w:val="both"/>
        <w:outlineLvl w:val="0"/>
        <w:rPr>
          <w:rFonts w:cs="Arial"/>
        </w:rPr>
      </w:pPr>
    </w:p>
    <w:p w14:paraId="3C69CD70" w14:textId="77777777" w:rsidR="00CD3144" w:rsidRDefault="00CD3144" w:rsidP="006A796F">
      <w:pPr>
        <w:tabs>
          <w:tab w:val="left" w:pos="9639"/>
        </w:tabs>
        <w:spacing w:line="360" w:lineRule="auto"/>
        <w:jc w:val="both"/>
        <w:outlineLvl w:val="0"/>
        <w:rPr>
          <w:rFonts w:cs="Arial"/>
        </w:rPr>
      </w:pPr>
    </w:p>
    <w:p w14:paraId="41FB0B91" w14:textId="77777777" w:rsidR="00CD3144" w:rsidRDefault="00CD3144" w:rsidP="006A796F">
      <w:pPr>
        <w:tabs>
          <w:tab w:val="left" w:pos="7513"/>
        </w:tabs>
        <w:spacing w:line="360" w:lineRule="auto"/>
        <w:jc w:val="both"/>
        <w:rPr>
          <w:rFonts w:cs="Arial"/>
          <w:b/>
          <w:bCs/>
        </w:rPr>
      </w:pPr>
      <w:r w:rsidRPr="00C60FAF">
        <w:rPr>
          <w:rFonts w:cs="Arial"/>
          <w:b/>
          <w:bCs/>
        </w:rPr>
        <w:t>Bauers Bitter – Sortimentbox</w:t>
      </w:r>
      <w:r>
        <w:rPr>
          <w:rFonts w:cs="Arial"/>
          <w:b/>
          <w:bCs/>
        </w:rPr>
        <w:t xml:space="preserve"> </w:t>
      </w:r>
    </w:p>
    <w:p w14:paraId="56F79743" w14:textId="5874E3C1" w:rsidR="00CD3144" w:rsidRPr="00C60FAF" w:rsidRDefault="00CD3144" w:rsidP="006A796F">
      <w:pPr>
        <w:tabs>
          <w:tab w:val="left" w:pos="7513"/>
        </w:tabs>
        <w:spacing w:line="360" w:lineRule="auto"/>
        <w:jc w:val="both"/>
        <w:rPr>
          <w:rFonts w:cs="Arial"/>
          <w:lang w:val="en-US"/>
        </w:rPr>
      </w:pPr>
      <w:r>
        <w:rPr>
          <w:rFonts w:cs="Arial"/>
          <w:lang w:val="en-US"/>
        </w:rPr>
        <w:t xml:space="preserve">Gewinner in der </w:t>
      </w:r>
      <w:r w:rsidRPr="00C60FAF">
        <w:rPr>
          <w:rFonts w:cs="Arial"/>
          <w:lang w:val="en-US"/>
        </w:rPr>
        <w:t>Kategorie: Point of Sale | Standort St. Ruprecht (</w:t>
      </w:r>
      <w:r w:rsidR="005E1ADD">
        <w:rPr>
          <w:rFonts w:cs="Arial"/>
          <w:lang w:val="en-US"/>
        </w:rPr>
        <w:t>Österreich</w:t>
      </w:r>
      <w:r w:rsidRPr="00C60FAF">
        <w:rPr>
          <w:rFonts w:cs="Arial"/>
          <w:lang w:val="en-US"/>
        </w:rPr>
        <w:t>)</w:t>
      </w:r>
    </w:p>
    <w:p w14:paraId="7372BA28" w14:textId="77777777" w:rsidR="00CD3144" w:rsidRPr="00C60FAF" w:rsidRDefault="00CD3144" w:rsidP="006A796F">
      <w:pPr>
        <w:tabs>
          <w:tab w:val="left" w:pos="9639"/>
        </w:tabs>
        <w:spacing w:line="360" w:lineRule="auto"/>
        <w:jc w:val="both"/>
        <w:outlineLvl w:val="0"/>
        <w:rPr>
          <w:rFonts w:cs="Arial"/>
        </w:rPr>
      </w:pPr>
      <w:r w:rsidRPr="00C60FAF">
        <w:rPr>
          <w:rFonts w:cs="Arial"/>
        </w:rPr>
        <w:t>Die 5-Flaschen-Sortimentbox für edle Bittertropfen verbindet ästhetische Wirkung mit hoher Funktionalität. Gestaltet in Anlehnung an eine handgefertigte Holztruhe, setzt sie auf braune Wellpappe und eine reduzierte Stempeloptik, die den handwerklichen Charakter des Produkts unterstreicht und seine Präsenz am Verkaufsregal stärkt.</w:t>
      </w:r>
    </w:p>
    <w:p w14:paraId="135C820D" w14:textId="77777777" w:rsidR="00CD3144" w:rsidRPr="00C60FAF" w:rsidRDefault="00CD3144" w:rsidP="006A796F">
      <w:pPr>
        <w:tabs>
          <w:tab w:val="left" w:pos="9639"/>
        </w:tabs>
        <w:spacing w:line="360" w:lineRule="auto"/>
        <w:jc w:val="both"/>
        <w:outlineLvl w:val="0"/>
        <w:rPr>
          <w:rFonts w:cs="Arial"/>
        </w:rPr>
      </w:pPr>
    </w:p>
    <w:p w14:paraId="5EF5E764" w14:textId="53B97842" w:rsidR="00CD3144" w:rsidRDefault="00CD3144" w:rsidP="006A796F">
      <w:pPr>
        <w:tabs>
          <w:tab w:val="left" w:pos="9639"/>
        </w:tabs>
        <w:spacing w:line="360" w:lineRule="auto"/>
        <w:jc w:val="both"/>
        <w:outlineLvl w:val="0"/>
        <w:rPr>
          <w:rFonts w:cs="Arial"/>
        </w:rPr>
      </w:pPr>
      <w:r w:rsidRPr="00C60FAF">
        <w:rPr>
          <w:rFonts w:cs="Arial"/>
        </w:rPr>
        <w:t>Die Verpackung besteht aus drei ineinandergreifenden Teilen und kommt vollständig ohne Klebstoffe aus. Jede Flasche ist sicher positioniert, wodurch die Box sowohl als Verkaufs- und Geschenkverpackung als auch als stabile Versandverpackung eingesetzt werden kann. Nach dem Entfernen des Inlays lässt sich die Box zudem als Aufbewahrungs- oder Erinnerungskiste weiterverwenden – ein zusätzlicher Mehrwert für K</w:t>
      </w:r>
      <w:r w:rsidR="005E1ADD">
        <w:rPr>
          <w:rFonts w:cs="Arial"/>
        </w:rPr>
        <w:t>unden</w:t>
      </w:r>
      <w:r w:rsidRPr="00C60FAF">
        <w:rPr>
          <w:rFonts w:cs="Arial"/>
        </w:rPr>
        <w:t>.</w:t>
      </w:r>
    </w:p>
    <w:p w14:paraId="1ABAC9C9" w14:textId="77777777" w:rsidR="00CD3144" w:rsidRDefault="00CD3144" w:rsidP="006A796F">
      <w:pPr>
        <w:tabs>
          <w:tab w:val="left" w:pos="9639"/>
        </w:tabs>
        <w:spacing w:line="360" w:lineRule="auto"/>
        <w:jc w:val="both"/>
        <w:outlineLvl w:val="0"/>
        <w:rPr>
          <w:rFonts w:cs="Arial"/>
        </w:rPr>
      </w:pPr>
    </w:p>
    <w:p w14:paraId="32C98810" w14:textId="77777777" w:rsidR="00CD3144" w:rsidRDefault="00CD3144" w:rsidP="006A796F">
      <w:pPr>
        <w:tabs>
          <w:tab w:val="left" w:pos="7513"/>
        </w:tabs>
        <w:spacing w:line="360" w:lineRule="auto"/>
        <w:jc w:val="both"/>
        <w:rPr>
          <w:rFonts w:cs="Arial"/>
          <w:b/>
          <w:bCs/>
        </w:rPr>
      </w:pPr>
      <w:r w:rsidRPr="008549A4">
        <w:rPr>
          <w:rFonts w:cs="Arial"/>
          <w:b/>
          <w:bCs/>
        </w:rPr>
        <w:lastRenderedPageBreak/>
        <w:t>Transporttray für Spiegelmotoren</w:t>
      </w:r>
      <w:r>
        <w:rPr>
          <w:rFonts w:cs="Arial"/>
          <w:b/>
          <w:bCs/>
        </w:rPr>
        <w:t xml:space="preserve"> </w:t>
      </w:r>
    </w:p>
    <w:p w14:paraId="7875A0C1" w14:textId="3F167897" w:rsidR="00CD3144" w:rsidRPr="008549A4" w:rsidRDefault="00CD3144" w:rsidP="006A796F">
      <w:pPr>
        <w:tabs>
          <w:tab w:val="left" w:pos="7513"/>
        </w:tabs>
        <w:spacing w:line="360" w:lineRule="auto"/>
        <w:jc w:val="both"/>
        <w:rPr>
          <w:rFonts w:cs="Arial"/>
        </w:rPr>
      </w:pPr>
      <w:r>
        <w:rPr>
          <w:rFonts w:cs="Arial"/>
        </w:rPr>
        <w:t xml:space="preserve">Gewinner in der </w:t>
      </w:r>
      <w:r w:rsidRPr="008549A4">
        <w:rPr>
          <w:rFonts w:cs="Arial"/>
        </w:rPr>
        <w:t>Kategorie: Transport | Standort St. Ruprecht (</w:t>
      </w:r>
      <w:r w:rsidR="005E1ADD">
        <w:rPr>
          <w:rFonts w:cs="Arial"/>
        </w:rPr>
        <w:t>Österreich</w:t>
      </w:r>
      <w:r w:rsidRPr="008549A4">
        <w:rPr>
          <w:rFonts w:cs="Arial"/>
        </w:rPr>
        <w:t>)</w:t>
      </w:r>
    </w:p>
    <w:p w14:paraId="53A50F3D" w14:textId="126F4C58" w:rsidR="00CD3144" w:rsidRPr="008549A4" w:rsidRDefault="00CD3144" w:rsidP="006A796F">
      <w:pPr>
        <w:tabs>
          <w:tab w:val="left" w:pos="9639"/>
        </w:tabs>
        <w:spacing w:line="360" w:lineRule="auto"/>
        <w:jc w:val="both"/>
        <w:outlineLvl w:val="0"/>
        <w:rPr>
          <w:rFonts w:cs="Arial"/>
        </w:rPr>
      </w:pPr>
      <w:r w:rsidRPr="008549A4">
        <w:rPr>
          <w:rFonts w:cs="Arial"/>
        </w:rPr>
        <w:t xml:space="preserve">Das neu entwickelte Transporttray für Spiegelmotoren ersetzt vollständig die bisherige Styropor-Lösung und besteht zu 100 % aus Wellpappe. Es wurde speziell für den automatisierten Einsatz konzipiert: Die Motoren werden robotergestützt eingelegt, weshalb höchste Präzision und Stabilität erforderlich </w:t>
      </w:r>
      <w:r w:rsidR="005E1ADD">
        <w:rPr>
          <w:rFonts w:cs="Arial"/>
        </w:rPr>
        <w:t>sind</w:t>
      </w:r>
      <w:r w:rsidRPr="008549A4">
        <w:rPr>
          <w:rFonts w:cs="Arial"/>
        </w:rPr>
        <w:t>, um die bestehende Automatisierungsinfrastruktur weiterhin nutzen zu können.</w:t>
      </w:r>
    </w:p>
    <w:p w14:paraId="7E466C33" w14:textId="77777777" w:rsidR="00CD3144" w:rsidRPr="008549A4" w:rsidRDefault="00CD3144" w:rsidP="006A796F">
      <w:pPr>
        <w:tabs>
          <w:tab w:val="left" w:pos="9639"/>
        </w:tabs>
        <w:spacing w:line="360" w:lineRule="auto"/>
        <w:jc w:val="both"/>
        <w:outlineLvl w:val="0"/>
        <w:rPr>
          <w:rFonts w:cs="Arial"/>
        </w:rPr>
      </w:pPr>
    </w:p>
    <w:p w14:paraId="6EB1E6F2" w14:textId="77777777" w:rsidR="00CD3144" w:rsidRDefault="00CD3144" w:rsidP="006A796F">
      <w:pPr>
        <w:tabs>
          <w:tab w:val="left" w:pos="9639"/>
        </w:tabs>
        <w:spacing w:line="360" w:lineRule="auto"/>
        <w:jc w:val="both"/>
        <w:outlineLvl w:val="0"/>
        <w:rPr>
          <w:rFonts w:cs="Arial"/>
        </w:rPr>
      </w:pPr>
      <w:r w:rsidRPr="008549A4">
        <w:rPr>
          <w:rFonts w:cs="Arial"/>
        </w:rPr>
        <w:t>Ein zentrales Merkmal ist die außergewöhnlich hohe Torsionssteifigkeit. Dreiecksförmige Verstrebungen – inspiriert von Prinzipien des Brückenbaus – ermöglichen maximale Tragfähigkeit bei minimalem Materialeinsatz. Die Trays sind bis zu 40-lagig stapelbar, wobei die unterste Lage Lasten von bis zu 400 kg trägt.</w:t>
      </w:r>
    </w:p>
    <w:p w14:paraId="39F5CD06" w14:textId="77777777" w:rsidR="00CD3144" w:rsidRDefault="00CD3144" w:rsidP="006A796F">
      <w:pPr>
        <w:tabs>
          <w:tab w:val="left" w:pos="9639"/>
        </w:tabs>
        <w:spacing w:line="360" w:lineRule="auto"/>
        <w:jc w:val="both"/>
        <w:outlineLvl w:val="0"/>
        <w:rPr>
          <w:rFonts w:cs="Arial"/>
        </w:rPr>
      </w:pPr>
    </w:p>
    <w:p w14:paraId="25C72371" w14:textId="77777777" w:rsidR="00CD3144" w:rsidRDefault="00CD3144" w:rsidP="006A796F">
      <w:pPr>
        <w:tabs>
          <w:tab w:val="left" w:pos="9639"/>
        </w:tabs>
        <w:spacing w:line="360" w:lineRule="auto"/>
        <w:jc w:val="both"/>
        <w:outlineLvl w:val="0"/>
        <w:rPr>
          <w:rFonts w:cs="Arial"/>
        </w:rPr>
      </w:pPr>
    </w:p>
    <w:p w14:paraId="63A76BBB" w14:textId="77777777" w:rsidR="00CD3144" w:rsidRPr="00EE4248" w:rsidRDefault="00CD3144" w:rsidP="006A796F">
      <w:pPr>
        <w:tabs>
          <w:tab w:val="left" w:pos="7513"/>
        </w:tabs>
        <w:spacing w:line="360" w:lineRule="auto"/>
        <w:jc w:val="both"/>
        <w:rPr>
          <w:rFonts w:cs="Arial"/>
          <w:b/>
          <w:bCs/>
        </w:rPr>
      </w:pPr>
      <w:r w:rsidRPr="00EE4248">
        <w:rPr>
          <w:rFonts w:cs="Arial"/>
          <w:b/>
          <w:bCs/>
        </w:rPr>
        <w:t>Hochwertige Champagnerverpackung Kreinbacher</w:t>
      </w:r>
    </w:p>
    <w:p w14:paraId="28DCE24A" w14:textId="3350075C" w:rsidR="00CD3144" w:rsidRPr="00EE4248" w:rsidRDefault="00CD3144" w:rsidP="006A796F">
      <w:pPr>
        <w:tabs>
          <w:tab w:val="left" w:pos="9639"/>
        </w:tabs>
        <w:spacing w:line="360" w:lineRule="auto"/>
        <w:jc w:val="both"/>
        <w:outlineLvl w:val="0"/>
        <w:rPr>
          <w:rFonts w:cs="Arial"/>
        </w:rPr>
      </w:pPr>
      <w:r>
        <w:rPr>
          <w:rFonts w:cs="Arial"/>
        </w:rPr>
        <w:t xml:space="preserve">Gewinner in zwei </w:t>
      </w:r>
      <w:r w:rsidRPr="00EE4248">
        <w:rPr>
          <w:rFonts w:cs="Arial"/>
        </w:rPr>
        <w:t>Kategorien: Luxu</w:t>
      </w:r>
      <w:r w:rsidR="005E1ADD">
        <w:rPr>
          <w:rFonts w:cs="Arial"/>
        </w:rPr>
        <w:t>sgüter &amp; alkoholische Getränke</w:t>
      </w:r>
      <w:r w:rsidRPr="00EE4248">
        <w:rPr>
          <w:rFonts w:cs="Arial"/>
        </w:rPr>
        <w:t xml:space="preserve"> | Standort </w:t>
      </w:r>
      <w:r w:rsidR="005E1ADD">
        <w:rPr>
          <w:rFonts w:cs="Arial"/>
        </w:rPr>
        <w:t>Budapest (</w:t>
      </w:r>
      <w:r w:rsidRPr="00EE4248">
        <w:rPr>
          <w:rFonts w:cs="Arial"/>
        </w:rPr>
        <w:t>Ungarn</w:t>
      </w:r>
      <w:r w:rsidR="005E1ADD">
        <w:rPr>
          <w:rFonts w:cs="Arial"/>
        </w:rPr>
        <w:t>)</w:t>
      </w:r>
    </w:p>
    <w:p w14:paraId="3CE2064D" w14:textId="77777777" w:rsidR="00CD3144" w:rsidRPr="00EE4248" w:rsidRDefault="00CD3144" w:rsidP="006A796F">
      <w:pPr>
        <w:tabs>
          <w:tab w:val="left" w:pos="9639"/>
        </w:tabs>
        <w:spacing w:line="360" w:lineRule="auto"/>
        <w:jc w:val="both"/>
        <w:outlineLvl w:val="0"/>
        <w:rPr>
          <w:rFonts w:cs="Arial"/>
        </w:rPr>
      </w:pPr>
      <w:r w:rsidRPr="00EE4248">
        <w:rPr>
          <w:rFonts w:cs="Arial"/>
        </w:rPr>
        <w:t>Die Sechs-Flaschen-Champagnerbox für die Premium-Champagner von Kreinbacher wurde gleich in zwei Kategorien ausgezeichnet. Gefertigt aus fünf Lagen Wellpappe, vereint sie hohe Tragfähigkeit, integrierte Inlays ohne separate Einleger und eine außergewöhnliche Verbindung von Form, Funktion und Design.</w:t>
      </w:r>
    </w:p>
    <w:p w14:paraId="46189482" w14:textId="77777777" w:rsidR="00CD3144" w:rsidRPr="00EE4248" w:rsidRDefault="00CD3144" w:rsidP="006A796F">
      <w:pPr>
        <w:tabs>
          <w:tab w:val="left" w:pos="9639"/>
        </w:tabs>
        <w:spacing w:line="360" w:lineRule="auto"/>
        <w:jc w:val="both"/>
        <w:outlineLvl w:val="0"/>
        <w:rPr>
          <w:rFonts w:cs="Arial"/>
        </w:rPr>
      </w:pPr>
    </w:p>
    <w:p w14:paraId="38062594" w14:textId="77777777" w:rsidR="00CD3144" w:rsidRPr="00EE4248" w:rsidRDefault="00CD3144" w:rsidP="006A796F">
      <w:pPr>
        <w:tabs>
          <w:tab w:val="left" w:pos="9639"/>
        </w:tabs>
        <w:spacing w:line="360" w:lineRule="auto"/>
        <w:jc w:val="both"/>
        <w:outlineLvl w:val="0"/>
        <w:rPr>
          <w:rFonts w:cs="Arial"/>
        </w:rPr>
      </w:pPr>
      <w:r w:rsidRPr="00EE4248">
        <w:rPr>
          <w:rFonts w:cs="Arial"/>
        </w:rPr>
        <w:t>Das schlichte braune Grundmaterial bildet die Basis für ein hochwertiges grafisches Konzept. Der glänzende Silberdruck, realisiert im Flexodruck mit wasserbasierter Spezialfarbe, spielt je nach Blickwinkel mit Grün-, Blau- und Grautönen. Die grafischen Elemente – Schneeglöckchen und Ritterschnitt – verweisen auf die ungarische Weinregion Somló und unterstreichen die Markenidentität.</w:t>
      </w:r>
    </w:p>
    <w:p w14:paraId="5EDC7D40" w14:textId="77777777" w:rsidR="00CD3144" w:rsidRPr="00EE4248" w:rsidRDefault="00CD3144" w:rsidP="006A796F">
      <w:pPr>
        <w:tabs>
          <w:tab w:val="left" w:pos="9639"/>
        </w:tabs>
        <w:spacing w:line="360" w:lineRule="auto"/>
        <w:jc w:val="both"/>
        <w:outlineLvl w:val="0"/>
        <w:rPr>
          <w:rFonts w:cs="Arial"/>
        </w:rPr>
      </w:pPr>
    </w:p>
    <w:p w14:paraId="4BBDDBF6" w14:textId="27A0837E" w:rsidR="00CD3144" w:rsidRDefault="00CD3144" w:rsidP="006A796F">
      <w:pPr>
        <w:tabs>
          <w:tab w:val="left" w:pos="9639"/>
        </w:tabs>
        <w:spacing w:line="360" w:lineRule="auto"/>
        <w:jc w:val="both"/>
        <w:outlineLvl w:val="0"/>
        <w:rPr>
          <w:rFonts w:cs="Arial"/>
        </w:rPr>
      </w:pPr>
      <w:r w:rsidRPr="00EE4248">
        <w:rPr>
          <w:rFonts w:cs="Arial"/>
        </w:rPr>
        <w:lastRenderedPageBreak/>
        <w:t>Die Verpackung erfüllt sowohl Transport- als auch Präsentationsfunktion, ist vollständig recycelbar und überzeugt durch hohe Effizienz entlang der gesamten Wertschöpfungskette. Die kontinuierliche Nachbestellung durch den Kunden</w:t>
      </w:r>
      <w:r w:rsidR="005E1ADD">
        <w:rPr>
          <w:rFonts w:cs="Arial"/>
        </w:rPr>
        <w:t xml:space="preserve">, </w:t>
      </w:r>
      <w:r w:rsidRPr="00EE4248">
        <w:rPr>
          <w:rFonts w:cs="Arial"/>
        </w:rPr>
        <w:t xml:space="preserve">das Interesse weiterer Marktteilnehmer </w:t>
      </w:r>
      <w:r w:rsidR="005E1ADD">
        <w:rPr>
          <w:rFonts w:cs="Arial"/>
        </w:rPr>
        <w:t xml:space="preserve">und nicht zuletzt die doppelte Auszeichnung mit dem WorldStar Packaging Award 2026 </w:t>
      </w:r>
      <w:r w:rsidRPr="00EE4248">
        <w:rPr>
          <w:rFonts w:cs="Arial"/>
        </w:rPr>
        <w:t>bestätigen den Erfolg dieser Lösung.</w:t>
      </w:r>
    </w:p>
    <w:p w14:paraId="4DAC52CB" w14:textId="77777777" w:rsidR="00CD3144" w:rsidRDefault="00CD3144" w:rsidP="006A796F">
      <w:pPr>
        <w:tabs>
          <w:tab w:val="left" w:pos="9639"/>
        </w:tabs>
        <w:spacing w:line="360" w:lineRule="auto"/>
        <w:jc w:val="both"/>
        <w:outlineLvl w:val="0"/>
        <w:rPr>
          <w:rFonts w:cs="Arial"/>
        </w:rPr>
      </w:pPr>
    </w:p>
    <w:p w14:paraId="1759200D" w14:textId="2452E5A1" w:rsidR="00E203DB" w:rsidRDefault="00E203DB" w:rsidP="006A796F">
      <w:pPr>
        <w:pStyle w:val="Text"/>
        <w:spacing w:line="360" w:lineRule="auto"/>
        <w:rPr>
          <w:rFonts w:ascii="Arial" w:hAnsi="Arial" w:cs="Arial"/>
          <w:color w:val="4F5959"/>
          <w:lang w:val="de-AT"/>
        </w:rPr>
      </w:pPr>
    </w:p>
    <w:p w14:paraId="42C51695" w14:textId="77777777" w:rsidR="00CD3144" w:rsidRPr="00674D10" w:rsidRDefault="00CD3144" w:rsidP="006A796F">
      <w:pPr>
        <w:spacing w:after="200" w:line="360" w:lineRule="auto"/>
        <w:rPr>
          <w:rFonts w:cs="Arial"/>
        </w:rPr>
      </w:pPr>
      <w:r w:rsidRPr="00674D10">
        <w:rPr>
          <w:rFonts w:cs="Arial"/>
          <w:b/>
        </w:rPr>
        <w:t>Über die World Packaging Organisation</w:t>
      </w:r>
      <w:r w:rsidRPr="00674D10">
        <w:rPr>
          <w:rFonts w:cs="Arial"/>
          <w:b/>
        </w:rPr>
        <w:br/>
      </w:r>
      <w:r w:rsidRPr="00674D10">
        <w:rPr>
          <w:rFonts w:cs="Arial"/>
        </w:rPr>
        <w:t xml:space="preserve">Die World Packaging Organisation (WPO) ist eine gemeinnützige, internationale Vereinigung der Verpackungsbranche. Die WPO fördert Projekte und Aktionen, die dem Leitmotto „Mehr Lebensqualität durch bessere Verpackung für mehr Menschen" entsprechen. Vor diesem Hintergrund unterstützt die WPO die Entwicklung von Verpackungstechnologie, Wissenschaft und Technik sowie des internationalen Handels. </w:t>
      </w:r>
      <w:hyperlink r:id="rId8" w:history="1">
        <w:r w:rsidRPr="00674D10">
          <w:rPr>
            <w:rStyle w:val="Hyperlink"/>
            <w:rFonts w:cs="Arial"/>
          </w:rPr>
          <w:t>www.worldpackaging.org</w:t>
        </w:r>
      </w:hyperlink>
      <w:r w:rsidRPr="00674D10">
        <w:rPr>
          <w:rFonts w:cs="Arial"/>
        </w:rPr>
        <w:t xml:space="preserve"> und </w:t>
      </w:r>
      <w:hyperlink r:id="rId9" w:history="1">
        <w:r w:rsidRPr="00674D10">
          <w:rPr>
            <w:rStyle w:val="Hyperlink"/>
            <w:rFonts w:cs="Arial"/>
          </w:rPr>
          <w:t>www.worldstar.org</w:t>
        </w:r>
      </w:hyperlink>
      <w:r w:rsidRPr="00674D10">
        <w:rPr>
          <w:rFonts w:cs="Arial"/>
        </w:rPr>
        <w:t xml:space="preserve"> </w:t>
      </w:r>
    </w:p>
    <w:p w14:paraId="1E0027B3" w14:textId="77777777" w:rsidR="00CD3144" w:rsidRDefault="00CD3144" w:rsidP="006A796F">
      <w:pPr>
        <w:spacing w:after="200" w:line="360" w:lineRule="auto"/>
        <w:jc w:val="both"/>
        <w:rPr>
          <w:rFonts w:cs="Arial"/>
        </w:rPr>
      </w:pPr>
    </w:p>
    <w:p w14:paraId="41A281C4" w14:textId="77777777" w:rsidR="007E7C51" w:rsidRPr="00674D10" w:rsidRDefault="007E7C51" w:rsidP="006A796F">
      <w:pPr>
        <w:spacing w:after="200" w:line="360" w:lineRule="auto"/>
        <w:jc w:val="both"/>
        <w:rPr>
          <w:rFonts w:cs="Arial"/>
        </w:rPr>
      </w:pPr>
    </w:p>
    <w:p w14:paraId="06FFC224" w14:textId="77777777" w:rsidR="00CD3144" w:rsidRPr="00674D10" w:rsidRDefault="00CD3144" w:rsidP="006A796F">
      <w:pPr>
        <w:spacing w:line="360" w:lineRule="auto"/>
        <w:jc w:val="both"/>
        <w:rPr>
          <w:rFonts w:cs="Arial"/>
        </w:rPr>
      </w:pPr>
      <w:r w:rsidRPr="00674D10">
        <w:rPr>
          <w:rFonts w:cs="Arial"/>
          <w:b/>
        </w:rPr>
        <w:t>Über Rondo</w:t>
      </w:r>
    </w:p>
    <w:p w14:paraId="1CC796D4" w14:textId="77777777" w:rsidR="00CD3144" w:rsidRPr="00674D10" w:rsidRDefault="00CD3144" w:rsidP="006A796F">
      <w:pPr>
        <w:tabs>
          <w:tab w:val="left" w:pos="9639"/>
        </w:tabs>
        <w:spacing w:line="360" w:lineRule="auto"/>
        <w:jc w:val="both"/>
        <w:outlineLvl w:val="0"/>
        <w:rPr>
          <w:rFonts w:cs="Arial"/>
        </w:rPr>
      </w:pPr>
      <w:r w:rsidRPr="00674D10">
        <w:rPr>
          <w:rFonts w:cs="Arial"/>
        </w:rPr>
        <w:t xml:space="preserve">Die Rondo Ganahl AG mit Stammsitz in Frastanz (Vorarlberg, Österreich) ist spezialisiert auf die Produktion individueller Außenverpackungen aus Wellpappe und maßgeschneiderter Innenverpackungen aus Faserguss, die Herstellung von Wellpappe-Rohpapieren sowie die Altpapier-Verwertung. Die Wurzeln des modernen Industriebetriebes in Familienbesitz reichen bis ins Jahr 1797 zurück. An mehreren Standorten in Österreich (Vorarlberg, Steiermark und Tirol) und Rumänien (Apahida/Cluj, Târgoviște und Sibiu) sowie je einem Werk in Deutschland und Ungarn beschäftigt Rondo heute mehr als 1.800 Mitarbeitende. </w:t>
      </w:r>
      <w:bookmarkStart w:id="0" w:name="_Hlk190940313"/>
      <w:r w:rsidRPr="00674D10">
        <w:rPr>
          <w:rFonts w:cs="Arial"/>
        </w:rPr>
        <w:t>Das Unternehmen fördert den schonenden Umgang mit Ressourcen und schließt den Recyclingkreislauf innerhalb der Unternehmensgruppe.</w:t>
      </w:r>
    </w:p>
    <w:bookmarkEnd w:id="0"/>
    <w:p w14:paraId="20B2C106" w14:textId="77777777" w:rsidR="00E203DB" w:rsidRDefault="00E203DB" w:rsidP="006A796F">
      <w:pPr>
        <w:pStyle w:val="Text"/>
        <w:spacing w:line="360" w:lineRule="auto"/>
        <w:rPr>
          <w:rFonts w:ascii="Arial" w:hAnsi="Arial" w:cs="Arial"/>
          <w:color w:val="4F5959"/>
          <w:lang w:val="de-AT"/>
        </w:rPr>
      </w:pPr>
    </w:p>
    <w:p w14:paraId="1C0FA9C0" w14:textId="77777777" w:rsidR="00E203DB" w:rsidRPr="003F0D35" w:rsidRDefault="00E203DB" w:rsidP="00EF07C9">
      <w:pPr>
        <w:pStyle w:val="Text"/>
        <w:spacing w:line="280" w:lineRule="exact"/>
        <w:rPr>
          <w:rFonts w:ascii="Arial" w:hAnsi="Arial" w:cs="Arial"/>
          <w:color w:val="4F5959"/>
          <w:lang w:val="de-AT"/>
        </w:rPr>
      </w:pPr>
    </w:p>
    <w:p w14:paraId="479B4159" w14:textId="6FE6396C" w:rsidR="006C34EA" w:rsidRDefault="0063306A" w:rsidP="00EF07C9">
      <w:pPr>
        <w:pStyle w:val="Text"/>
        <w:spacing w:line="280" w:lineRule="exact"/>
        <w:rPr>
          <w:rFonts w:ascii="Arial" w:hAnsi="Arial" w:cs="Arial"/>
          <w:color w:val="4F5959"/>
          <w:lang w:val="de-AT"/>
        </w:rPr>
      </w:pPr>
      <w:r>
        <w:rPr>
          <w:rFonts w:ascii="Arial" w:hAnsi="Arial" w:cs="Arial"/>
          <w:color w:val="4F5959"/>
          <w:lang w:val="de-AT"/>
        </w:rPr>
        <w:lastRenderedPageBreak/>
        <w:t>Pressek</w:t>
      </w:r>
      <w:r w:rsidR="00B511C5">
        <w:rPr>
          <w:rFonts w:ascii="Arial" w:hAnsi="Arial" w:cs="Arial"/>
          <w:color w:val="4F5959"/>
          <w:lang w:val="de-AT"/>
        </w:rPr>
        <w:t>ontakt</w:t>
      </w:r>
      <w:r w:rsidR="006C34EA">
        <w:rPr>
          <w:rFonts w:ascii="Arial" w:hAnsi="Arial" w:cs="Arial"/>
          <w:color w:val="4F5959"/>
          <w:lang w:val="de-AT"/>
        </w:rPr>
        <w:t>:</w:t>
      </w:r>
    </w:p>
    <w:p w14:paraId="3B252AD3" w14:textId="29233B00" w:rsidR="00E56566" w:rsidRPr="003F0D35" w:rsidRDefault="00E56566" w:rsidP="00EF07C9">
      <w:pPr>
        <w:pStyle w:val="Text"/>
        <w:spacing w:line="280" w:lineRule="exact"/>
        <w:rPr>
          <w:rFonts w:ascii="Arial" w:hAnsi="Arial" w:cs="Arial"/>
          <w:color w:val="4F5959"/>
        </w:rPr>
      </w:pPr>
      <w:r w:rsidRPr="003F0D35">
        <w:rPr>
          <w:rFonts w:ascii="Arial" w:hAnsi="Arial" w:cs="Arial"/>
          <w:color w:val="4F5959"/>
        </w:rPr>
        <w:t>Rondo</w:t>
      </w:r>
      <w:r w:rsidRPr="003F0D35">
        <w:rPr>
          <w:rFonts w:ascii="Arial" w:hAnsi="Arial" w:cs="Arial"/>
          <w:color w:val="4F5959"/>
        </w:rPr>
        <w:br/>
        <w:t>Ganahl Aktiengesellschaft</w:t>
      </w:r>
    </w:p>
    <w:p w14:paraId="6D075F49" w14:textId="70DCB30C" w:rsidR="00936B1D" w:rsidRDefault="0095288F" w:rsidP="00EF07C9">
      <w:pPr>
        <w:pStyle w:val="Text"/>
        <w:jc w:val="left"/>
        <w:rPr>
          <w:rFonts w:ascii="Arial" w:hAnsi="Arial" w:cs="Arial"/>
          <w:color w:val="4F5959"/>
        </w:rPr>
      </w:pPr>
      <w:sdt>
        <w:sdtPr>
          <w:rPr>
            <w:rFonts w:ascii="Arial" w:hAnsi="Arial" w:cs="Arial"/>
            <w:color w:val="4F5959"/>
          </w:rPr>
          <w:id w:val="-1460031866"/>
          <w:placeholder>
            <w:docPart w:val="94B86405498B4B7FB386C4407FC4D1AE"/>
          </w:placeholder>
        </w:sdtPr>
        <w:sdtEndPr/>
        <w:sdtContent>
          <w:r w:rsidR="0063306A">
            <w:rPr>
              <w:rFonts w:ascii="Arial" w:hAnsi="Arial" w:cs="Arial"/>
              <w:color w:val="4F5959"/>
            </w:rPr>
            <w:t>Mag. Ursula Strauß</w:t>
          </w:r>
        </w:sdtContent>
      </w:sdt>
      <w:r w:rsidR="00E56566" w:rsidRPr="003F0D35">
        <w:rPr>
          <w:rFonts w:ascii="Arial" w:hAnsi="Arial" w:cs="Arial"/>
          <w:color w:val="4F5959"/>
          <w:lang w:val="en-US"/>
        </w:rPr>
        <w:br/>
      </w:r>
      <w:sdt>
        <w:sdtPr>
          <w:rPr>
            <w:rFonts w:ascii="Arial" w:hAnsi="Arial" w:cs="Arial"/>
            <w:color w:val="4F5959"/>
          </w:rPr>
          <w:id w:val="-1576274971"/>
          <w:placeholder>
            <w:docPart w:val="06481FF31AAB4917A5371FC0CC039DB0"/>
          </w:placeholder>
        </w:sdtPr>
        <w:sdtEndPr/>
        <w:sdtContent>
          <w:r w:rsidR="00E56566" w:rsidRPr="003F0D35">
            <w:rPr>
              <w:rFonts w:ascii="Arial" w:hAnsi="Arial" w:cs="Arial"/>
              <w:color w:val="4F5959"/>
              <w:lang w:val="en-US"/>
            </w:rPr>
            <w:t>Marketing &amp; C</w:t>
          </w:r>
          <w:r w:rsidR="0063306A">
            <w:rPr>
              <w:rFonts w:ascii="Arial" w:hAnsi="Arial" w:cs="Arial"/>
              <w:color w:val="4F5959"/>
              <w:lang w:val="en-US"/>
            </w:rPr>
            <w:t>orporate C</w:t>
          </w:r>
          <w:r w:rsidR="00E56566" w:rsidRPr="003F0D35">
            <w:rPr>
              <w:rFonts w:ascii="Arial" w:hAnsi="Arial" w:cs="Arial"/>
              <w:color w:val="4F5959"/>
              <w:lang w:val="en-US"/>
            </w:rPr>
            <w:t>ommunications</w:t>
          </w:r>
        </w:sdtContent>
      </w:sdt>
      <w:r w:rsidR="0063306A">
        <w:rPr>
          <w:rFonts w:ascii="Arial" w:hAnsi="Arial" w:cs="Arial"/>
          <w:color w:val="4F5959"/>
        </w:rPr>
        <w:br/>
        <w:t xml:space="preserve">+43 5522 51841 208, </w:t>
      </w:r>
      <w:hyperlink r:id="rId10" w:history="1">
        <w:r w:rsidR="0063306A" w:rsidRPr="00956463">
          <w:rPr>
            <w:rStyle w:val="Hyperlink"/>
            <w:rFonts w:cs="Arial"/>
          </w:rPr>
          <w:t>ursula.strauss@rondo-ganahl.com</w:t>
        </w:r>
      </w:hyperlink>
      <w:r w:rsidR="0063306A">
        <w:rPr>
          <w:rFonts w:ascii="Arial" w:hAnsi="Arial" w:cs="Arial"/>
          <w:color w:val="4F5959"/>
        </w:rPr>
        <w:t xml:space="preserve"> </w:t>
      </w:r>
    </w:p>
    <w:p w14:paraId="3637E145" w14:textId="77777777" w:rsidR="00C701DF" w:rsidRDefault="00C701DF" w:rsidP="00C805B4">
      <w:pPr>
        <w:tabs>
          <w:tab w:val="left" w:pos="9639"/>
        </w:tabs>
        <w:jc w:val="both"/>
        <w:outlineLvl w:val="0"/>
        <w:rPr>
          <w:rFonts w:cs="Arial"/>
        </w:rPr>
      </w:pPr>
    </w:p>
    <w:p w14:paraId="4A989317" w14:textId="641F0158" w:rsidR="00C701DF" w:rsidRPr="00C701DF" w:rsidRDefault="00C701DF" w:rsidP="00C701DF">
      <w:pPr>
        <w:tabs>
          <w:tab w:val="left" w:pos="9639"/>
        </w:tabs>
        <w:jc w:val="both"/>
        <w:outlineLvl w:val="0"/>
        <w:rPr>
          <w:rFonts w:cs="Arial"/>
        </w:rPr>
      </w:pPr>
      <w:r w:rsidRPr="00C701DF">
        <w:rPr>
          <w:rFonts w:cs="Arial"/>
          <w:noProof/>
        </w:rPr>
        <w:drawing>
          <wp:inline distT="0" distB="0" distL="0" distR="0" wp14:anchorId="3AA798AA" wp14:editId="4DAFD1B4">
            <wp:extent cx="2306371" cy="1922400"/>
            <wp:effectExtent l="0" t="0" r="0" b="1905"/>
            <wp:docPr id="323827092" name="Grafik 8" descr="Ein Bild, das Plastik, Karton, Zylinder, Box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27092" name="Grafik 8" descr="Ein Bild, das Plastik, Karton, Zylinder, Box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6371" cy="1922400"/>
                    </a:xfrm>
                    <a:prstGeom prst="rect">
                      <a:avLst/>
                    </a:prstGeom>
                    <a:noFill/>
                    <a:ln>
                      <a:noFill/>
                    </a:ln>
                  </pic:spPr>
                </pic:pic>
              </a:graphicData>
            </a:graphic>
          </wp:inline>
        </w:drawing>
      </w:r>
    </w:p>
    <w:p w14:paraId="405A828E" w14:textId="1F3E39A2" w:rsidR="00C805B4" w:rsidRPr="00C701DF" w:rsidRDefault="00C805B4" w:rsidP="00C805B4">
      <w:pPr>
        <w:tabs>
          <w:tab w:val="left" w:pos="9639"/>
        </w:tabs>
        <w:jc w:val="both"/>
        <w:outlineLvl w:val="0"/>
        <w:rPr>
          <w:rFonts w:cs="Arial"/>
        </w:rPr>
      </w:pPr>
      <w:r w:rsidRPr="00C701DF">
        <w:rPr>
          <w:rFonts w:cs="Arial"/>
        </w:rPr>
        <w:t>Bildunterschrift (</w:t>
      </w:r>
      <w:r w:rsidR="00C701DF" w:rsidRPr="00C701DF">
        <w:rPr>
          <w:rFonts w:cs="Arial"/>
        </w:rPr>
        <w:t>202601_Rondo_WorldStar Packaging Award_BIOCAT_copyright L. Schedl</w:t>
      </w:r>
      <w:r w:rsidRPr="00C701DF">
        <w:rPr>
          <w:rFonts w:cs="Arial"/>
        </w:rPr>
        <w:t>)</w:t>
      </w:r>
    </w:p>
    <w:p w14:paraId="5EE5B6F3" w14:textId="603CD7E8" w:rsidR="00C701DF" w:rsidRDefault="00C701DF" w:rsidP="00C701DF">
      <w:pPr>
        <w:spacing w:after="200" w:line="276" w:lineRule="auto"/>
        <w:rPr>
          <w:rFonts w:cs="Arial"/>
        </w:rPr>
      </w:pPr>
      <w:r w:rsidRPr="00A319F7">
        <w:rPr>
          <w:rFonts w:cs="Arial"/>
        </w:rPr>
        <w:t xml:space="preserve">Die maßgeschneiderte Transportverpackung für BIOCAT </w:t>
      </w:r>
      <w:r w:rsidR="0095288F">
        <w:rPr>
          <w:rFonts w:cs="Arial"/>
        </w:rPr>
        <w:t xml:space="preserve">wurde von Rondo Frastanz </w:t>
      </w:r>
      <w:r w:rsidRPr="00A319F7">
        <w:rPr>
          <w:rFonts w:cs="Arial"/>
        </w:rPr>
        <w:t xml:space="preserve">für den weltweiten Versand </w:t>
      </w:r>
      <w:r w:rsidR="00217830">
        <w:rPr>
          <w:rFonts w:cs="Arial"/>
        </w:rPr>
        <w:t>konzipiert</w:t>
      </w:r>
      <w:r w:rsidRPr="00A319F7">
        <w:rPr>
          <w:rFonts w:cs="Arial"/>
        </w:rPr>
        <w:t xml:space="preserve"> und </w:t>
      </w:r>
      <w:r>
        <w:rPr>
          <w:rFonts w:cs="Arial"/>
        </w:rPr>
        <w:t>wurde mit dem</w:t>
      </w:r>
      <w:r w:rsidRPr="00A319F7">
        <w:rPr>
          <w:rFonts w:cs="Arial"/>
        </w:rPr>
        <w:t xml:space="preserve"> </w:t>
      </w:r>
      <w:r>
        <w:rPr>
          <w:rFonts w:cs="Arial"/>
        </w:rPr>
        <w:t>WorldStar Packaging Award 2026</w:t>
      </w:r>
      <w:r w:rsidRPr="00A319F7">
        <w:rPr>
          <w:rFonts w:cs="Arial"/>
        </w:rPr>
        <w:t xml:space="preserve"> in der Kategorie „</w:t>
      </w:r>
      <w:r>
        <w:rPr>
          <w:rFonts w:cs="Arial"/>
        </w:rPr>
        <w:t>Transport</w:t>
      </w:r>
      <w:r w:rsidRPr="00A319F7">
        <w:rPr>
          <w:rFonts w:cs="Arial"/>
        </w:rPr>
        <w:t>“</w:t>
      </w:r>
      <w:r>
        <w:rPr>
          <w:rFonts w:cs="Arial"/>
        </w:rPr>
        <w:t xml:space="preserve"> ausgezeichnet</w:t>
      </w:r>
      <w:r w:rsidRPr="00A319F7">
        <w:rPr>
          <w:rFonts w:cs="Arial"/>
        </w:rPr>
        <w:t xml:space="preserve">. </w:t>
      </w:r>
    </w:p>
    <w:p w14:paraId="5EB0BD22" w14:textId="77777777" w:rsidR="00C701DF" w:rsidRDefault="00C701DF" w:rsidP="00C701DF">
      <w:pPr>
        <w:spacing w:after="200" w:line="276" w:lineRule="auto"/>
        <w:rPr>
          <w:rFonts w:cs="Arial"/>
        </w:rPr>
      </w:pPr>
    </w:p>
    <w:p w14:paraId="69277D1A" w14:textId="27002E8D" w:rsidR="00C701DF" w:rsidRPr="00C701DF" w:rsidRDefault="00C701DF" w:rsidP="00C701DF">
      <w:pPr>
        <w:spacing w:after="200" w:line="276" w:lineRule="auto"/>
        <w:rPr>
          <w:rFonts w:cs="Arial"/>
        </w:rPr>
      </w:pPr>
      <w:r w:rsidRPr="00C701DF">
        <w:rPr>
          <w:rFonts w:cs="Arial"/>
          <w:noProof/>
        </w:rPr>
        <w:drawing>
          <wp:inline distT="0" distB="0" distL="0" distR="0" wp14:anchorId="6B319B80" wp14:editId="651765F8">
            <wp:extent cx="2699405" cy="1800000"/>
            <wp:effectExtent l="0" t="0" r="5715" b="0"/>
            <wp:docPr id="1114676394" name="Grafik 12" descr="Ein Bild, das Box, Behäl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76394" name="Grafik 12" descr="Ein Bild, das Box, Behälter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9405" cy="1800000"/>
                    </a:xfrm>
                    <a:prstGeom prst="rect">
                      <a:avLst/>
                    </a:prstGeom>
                    <a:noFill/>
                    <a:ln>
                      <a:noFill/>
                    </a:ln>
                  </pic:spPr>
                </pic:pic>
              </a:graphicData>
            </a:graphic>
          </wp:inline>
        </w:drawing>
      </w:r>
    </w:p>
    <w:p w14:paraId="49E031BB" w14:textId="2E41C318" w:rsidR="00C701DF" w:rsidRPr="00C701DF" w:rsidRDefault="00C701DF" w:rsidP="00C701DF">
      <w:pPr>
        <w:tabs>
          <w:tab w:val="left" w:pos="9639"/>
        </w:tabs>
        <w:jc w:val="both"/>
        <w:outlineLvl w:val="0"/>
        <w:rPr>
          <w:rFonts w:cs="Arial"/>
        </w:rPr>
      </w:pPr>
      <w:r w:rsidRPr="00C701DF">
        <w:rPr>
          <w:rFonts w:cs="Arial"/>
        </w:rPr>
        <w:t>Bildunterschrift (202601_Rondo_WorldStar Packaging Award_Bauers Bitter_copyright L. Schedl)</w:t>
      </w:r>
    </w:p>
    <w:p w14:paraId="71A47A8A" w14:textId="5173ED18" w:rsidR="00C701DF" w:rsidRDefault="00217830" w:rsidP="00C701DF">
      <w:pPr>
        <w:spacing w:after="200" w:line="276" w:lineRule="auto"/>
        <w:rPr>
          <w:rFonts w:cs="Arial"/>
        </w:rPr>
      </w:pPr>
      <w:r>
        <w:rPr>
          <w:rFonts w:cs="Arial"/>
        </w:rPr>
        <w:t xml:space="preserve">Funktional mit ästhetischer Wirkung – die 5-Flaschen-Sortimentsbox von Rondo St. Ruprecht wird mit dem WorldStar Packaging Award 2026 in der Kategorie „Point of Sale“ prämiert. </w:t>
      </w:r>
    </w:p>
    <w:p w14:paraId="1EF845C2" w14:textId="01262FD5" w:rsidR="00C701DF" w:rsidRPr="00C701DF" w:rsidRDefault="00C701DF" w:rsidP="00C701DF">
      <w:pPr>
        <w:spacing w:after="200" w:line="276" w:lineRule="auto"/>
        <w:rPr>
          <w:rFonts w:cs="Arial"/>
        </w:rPr>
      </w:pPr>
      <w:r w:rsidRPr="00C701DF">
        <w:rPr>
          <w:rFonts w:cs="Arial"/>
          <w:noProof/>
        </w:rPr>
        <w:lastRenderedPageBreak/>
        <w:drawing>
          <wp:inline distT="0" distB="0" distL="0" distR="0" wp14:anchorId="45065504" wp14:editId="0AD694CE">
            <wp:extent cx="2699405" cy="1800000"/>
            <wp:effectExtent l="0" t="0" r="5715" b="0"/>
            <wp:docPr id="113010684" name="Grafik 16" descr="Ein Bild, das Box,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0684" name="Grafik 16" descr="Ein Bild, das Box, Im Haus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9405" cy="1800000"/>
                    </a:xfrm>
                    <a:prstGeom prst="rect">
                      <a:avLst/>
                    </a:prstGeom>
                    <a:noFill/>
                    <a:ln>
                      <a:noFill/>
                    </a:ln>
                  </pic:spPr>
                </pic:pic>
              </a:graphicData>
            </a:graphic>
          </wp:inline>
        </w:drawing>
      </w:r>
    </w:p>
    <w:p w14:paraId="09010FD0" w14:textId="0D8DAC03" w:rsidR="00C701DF" w:rsidRPr="00C701DF" w:rsidRDefault="00C701DF" w:rsidP="00C701DF">
      <w:pPr>
        <w:tabs>
          <w:tab w:val="left" w:pos="9639"/>
        </w:tabs>
        <w:jc w:val="both"/>
        <w:outlineLvl w:val="0"/>
        <w:rPr>
          <w:rFonts w:cs="Arial"/>
        </w:rPr>
      </w:pPr>
      <w:r w:rsidRPr="00C701DF">
        <w:rPr>
          <w:rFonts w:cs="Arial"/>
        </w:rPr>
        <w:t>Bildunterschrift (202601_Rondo_WorldStar Packaging Award_Spiegeltray_copyright L. Schedl)</w:t>
      </w:r>
    </w:p>
    <w:p w14:paraId="08C84A40" w14:textId="3859E22B" w:rsidR="00C701DF" w:rsidRDefault="00217830" w:rsidP="00C701DF">
      <w:pPr>
        <w:spacing w:after="200" w:line="276" w:lineRule="auto"/>
        <w:rPr>
          <w:rFonts w:cs="Arial"/>
        </w:rPr>
      </w:pPr>
      <w:r>
        <w:rPr>
          <w:rFonts w:cs="Arial"/>
        </w:rPr>
        <w:t>Ein Transporttray für Spiegelmotoren von Rondo St. Ruprecht, das die bisherige Styropor-Lösung ersetzt – Gewinner des WorldStar Packaging Awards 2026 in der Kategorie „Transport“</w:t>
      </w:r>
    </w:p>
    <w:p w14:paraId="41B8F512" w14:textId="77777777" w:rsidR="000D0217" w:rsidRDefault="000D0217" w:rsidP="00C701DF">
      <w:pPr>
        <w:spacing w:after="200" w:line="276" w:lineRule="auto"/>
        <w:rPr>
          <w:rFonts w:cs="Arial"/>
        </w:rPr>
      </w:pPr>
    </w:p>
    <w:p w14:paraId="436C1738" w14:textId="06EE1282" w:rsidR="000D0217" w:rsidRDefault="000D0217" w:rsidP="000D0217">
      <w:pPr>
        <w:spacing w:after="200" w:line="276" w:lineRule="auto"/>
        <w:rPr>
          <w:rFonts w:cs="Arial"/>
        </w:rPr>
      </w:pPr>
      <w:r w:rsidRPr="000D0217">
        <w:rPr>
          <w:rFonts w:cs="Arial"/>
          <w:noProof/>
        </w:rPr>
        <w:drawing>
          <wp:inline distT="0" distB="0" distL="0" distR="0" wp14:anchorId="37E410FA" wp14:editId="64C59449">
            <wp:extent cx="2699851" cy="1800000"/>
            <wp:effectExtent l="0" t="0" r="5715" b="0"/>
            <wp:docPr id="1865073010" name="Grafik 18" descr="Ein Bild, das Buch, Hellbraun, Braun, Buchbin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73010" name="Grafik 18" descr="Ein Bild, das Buch, Hellbraun, Braun, Buchbindung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9851" cy="1800000"/>
                    </a:xfrm>
                    <a:prstGeom prst="rect">
                      <a:avLst/>
                    </a:prstGeom>
                    <a:noFill/>
                    <a:ln>
                      <a:noFill/>
                    </a:ln>
                  </pic:spPr>
                </pic:pic>
              </a:graphicData>
            </a:graphic>
          </wp:inline>
        </w:drawing>
      </w:r>
    </w:p>
    <w:p w14:paraId="72F00D21" w14:textId="3DA1BA53" w:rsidR="000D0217" w:rsidRPr="00C701DF" w:rsidRDefault="000D0217" w:rsidP="000D0217">
      <w:pPr>
        <w:tabs>
          <w:tab w:val="left" w:pos="9639"/>
        </w:tabs>
        <w:jc w:val="both"/>
        <w:outlineLvl w:val="0"/>
        <w:rPr>
          <w:rFonts w:cs="Arial"/>
        </w:rPr>
      </w:pPr>
      <w:r w:rsidRPr="00C701DF">
        <w:rPr>
          <w:rFonts w:cs="Arial"/>
        </w:rPr>
        <w:t>Bildunterschrift (</w:t>
      </w:r>
      <w:r w:rsidR="00304900" w:rsidRPr="00304900">
        <w:rPr>
          <w:rFonts w:cs="Arial"/>
        </w:rPr>
        <w:t>202601_Rondo_WorldStar Packaging Award_Kreinbacher</w:t>
      </w:r>
      <w:r w:rsidRPr="00C701DF">
        <w:rPr>
          <w:rFonts w:cs="Arial"/>
        </w:rPr>
        <w:t>)</w:t>
      </w:r>
    </w:p>
    <w:p w14:paraId="2C151885" w14:textId="23E35F23" w:rsidR="00C805B4" w:rsidRDefault="00217830" w:rsidP="000D0217">
      <w:pPr>
        <w:spacing w:after="200" w:line="276" w:lineRule="auto"/>
        <w:rPr>
          <w:rFonts w:cs="Arial"/>
          <w:color w:val="4F5959"/>
          <w:lang w:val="en-US"/>
        </w:rPr>
      </w:pPr>
      <w:r>
        <w:rPr>
          <w:rFonts w:cs="Arial"/>
        </w:rPr>
        <w:t xml:space="preserve">Zwei WorldStar Packaging Awards 2026 für ein hochwertiges Verpackungskonzept: </w:t>
      </w:r>
      <w:r w:rsidR="000D0217" w:rsidRPr="00A319F7">
        <w:rPr>
          <w:rFonts w:cs="Arial"/>
        </w:rPr>
        <w:t>Die</w:t>
      </w:r>
      <w:r w:rsidR="000D0217">
        <w:rPr>
          <w:rFonts w:cs="Arial"/>
        </w:rPr>
        <w:t xml:space="preserve"> </w:t>
      </w:r>
      <w:r>
        <w:rPr>
          <w:rFonts w:cs="Arial"/>
        </w:rPr>
        <w:t xml:space="preserve">Champagnerverpackung von Rondo Budapest überzeugte in den beiden Kategorien „Luxusgüter“ und „Alkoholische Getränke“. </w:t>
      </w:r>
    </w:p>
    <w:sectPr w:rsidR="00C805B4" w:rsidSect="00A7779C">
      <w:headerReference w:type="default" r:id="rId15"/>
      <w:footerReference w:type="default" r:id="rId16"/>
      <w:headerReference w:type="first" r:id="rId17"/>
      <w:footerReference w:type="first" r:id="rId18"/>
      <w:pgSz w:w="11906" w:h="16838"/>
      <w:pgMar w:top="3119" w:right="1418" w:bottom="1701"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C87CD" w14:textId="77777777" w:rsidR="00FD526D" w:rsidRDefault="00FD526D" w:rsidP="00FC7434">
      <w:pPr>
        <w:spacing w:after="0"/>
      </w:pPr>
      <w:r>
        <w:separator/>
      </w:r>
    </w:p>
  </w:endnote>
  <w:endnote w:type="continuationSeparator" w:id="0">
    <w:p w14:paraId="34A5F2CE" w14:textId="77777777" w:rsidR="00FD526D" w:rsidRDefault="00FD526D" w:rsidP="00FC74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C058" w14:textId="77777777" w:rsidR="008A1A71" w:rsidRPr="00F743FB" w:rsidRDefault="002E2335" w:rsidP="002E2335">
    <w:pPr>
      <w:pStyle w:val="Fuzeile"/>
      <w:jc w:val="center"/>
      <w:rPr>
        <w:szCs w:val="16"/>
      </w:rPr>
    </w:pPr>
    <w:r w:rsidRPr="00F743FB">
      <w:rPr>
        <w:szCs w:val="16"/>
      </w:rPr>
      <w:t xml:space="preserve">- </w:t>
    </w:r>
    <w:r w:rsidR="008A1A71" w:rsidRPr="00F743FB">
      <w:rPr>
        <w:szCs w:val="16"/>
      </w:rPr>
      <w:fldChar w:fldCharType="begin"/>
    </w:r>
    <w:r w:rsidR="008A1A71" w:rsidRPr="00F743FB">
      <w:rPr>
        <w:szCs w:val="16"/>
      </w:rPr>
      <w:instrText>PAGE   \* MERGEFORMAT</w:instrText>
    </w:r>
    <w:r w:rsidR="008A1A71" w:rsidRPr="00F743FB">
      <w:rPr>
        <w:szCs w:val="16"/>
      </w:rPr>
      <w:fldChar w:fldCharType="separate"/>
    </w:r>
    <w:r w:rsidR="005408A6" w:rsidRPr="00F743FB">
      <w:rPr>
        <w:noProof/>
        <w:szCs w:val="16"/>
        <w:lang w:val="de-DE"/>
      </w:rPr>
      <w:t>2</w:t>
    </w:r>
    <w:r w:rsidR="008A1A71" w:rsidRPr="00F743FB">
      <w:rPr>
        <w:szCs w:val="16"/>
      </w:rPr>
      <w:fldChar w:fldCharType="end"/>
    </w:r>
    <w:r w:rsidRPr="00F743FB">
      <w:rPr>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5E83" w14:textId="1480CDF9" w:rsidR="00917B5D" w:rsidRDefault="00917B5D">
    <w:pPr>
      <w:pStyle w:val="Fuzeile"/>
    </w:pPr>
    <w:r>
      <w:rPr>
        <w:noProof/>
        <w:color w:val="4F5959"/>
        <w:u w:val="single"/>
        <w:lang w:val="de-DE"/>
        <w14:ligatures w14:val="none"/>
      </w:rPr>
      <mc:AlternateContent>
        <mc:Choice Requires="wpg">
          <w:drawing>
            <wp:anchor distT="0" distB="0" distL="114300" distR="114300" simplePos="0" relativeHeight="251661312" behindDoc="1" locked="0" layoutInCell="1" allowOverlap="1" wp14:anchorId="7E542700" wp14:editId="2C6A8C98">
              <wp:simplePos x="0" y="0"/>
              <wp:positionH relativeFrom="margin">
                <wp:posOffset>0</wp:posOffset>
              </wp:positionH>
              <wp:positionV relativeFrom="page">
                <wp:posOffset>9747563</wp:posOffset>
              </wp:positionV>
              <wp:extent cx="5219065" cy="580390"/>
              <wp:effectExtent l="0" t="0" r="635" b="10160"/>
              <wp:wrapNone/>
              <wp:docPr id="622921841" name="Gruppieren 5"/>
              <wp:cNvGraphicFramePr/>
              <a:graphic xmlns:a="http://schemas.openxmlformats.org/drawingml/2006/main">
                <a:graphicData uri="http://schemas.microsoft.com/office/word/2010/wordprocessingGroup">
                  <wpg:wgp>
                    <wpg:cNvGrpSpPr/>
                    <wpg:grpSpPr>
                      <a:xfrm>
                        <a:off x="0" y="0"/>
                        <a:ext cx="5219065" cy="580390"/>
                        <a:chOff x="0" y="0"/>
                        <a:chExt cx="5219535" cy="580390"/>
                      </a:xfrm>
                    </wpg:grpSpPr>
                    <wps:wsp>
                      <wps:cNvPr id="1234128371" name="Textfeld 2"/>
                      <wps:cNvSpPr txBox="1">
                        <a:spLocks noChangeArrowheads="1"/>
                      </wps:cNvSpPr>
                      <wps:spPr bwMode="auto">
                        <a:xfrm>
                          <a:off x="1971510" y="227279"/>
                          <a:ext cx="3248025" cy="351790"/>
                        </a:xfrm>
                        <a:prstGeom prst="rect">
                          <a:avLst/>
                        </a:prstGeom>
                        <a:noFill/>
                        <a:ln w="9525">
                          <a:noFill/>
                          <a:miter lim="800000"/>
                          <a:headEnd/>
                          <a:tailEnd/>
                        </a:ln>
                      </wps:spPr>
                      <wps:txbx>
                        <w:txbxContent>
                          <w:p w14:paraId="1E62E377" w14:textId="77777777" w:rsidR="00917B5D" w:rsidRPr="00691EAE" w:rsidRDefault="00917B5D" w:rsidP="00917B5D">
                            <w:pPr>
                              <w:spacing w:after="0" w:line="180" w:lineRule="exact"/>
                              <w:rPr>
                                <w:color w:val="4F5959"/>
                                <w:sz w:val="13"/>
                                <w:szCs w:val="13"/>
                              </w:rPr>
                            </w:pPr>
                            <w:r w:rsidRPr="00691EAE">
                              <w:rPr>
                                <w:color w:val="4F5959"/>
                                <w:sz w:val="13"/>
                                <w:szCs w:val="13"/>
                              </w:rPr>
                              <w:t>AT-6820 Frastanz | Rotfarbweg 5 | T +43 5522 518 41-0</w:t>
                            </w:r>
                          </w:p>
                          <w:p w14:paraId="52BD173C" w14:textId="77777777" w:rsidR="00917B5D" w:rsidRPr="00691EAE" w:rsidRDefault="00917B5D" w:rsidP="00917B5D">
                            <w:pPr>
                              <w:spacing w:after="0" w:line="180" w:lineRule="exact"/>
                              <w:rPr>
                                <w:color w:val="4F5959"/>
                                <w:sz w:val="13"/>
                                <w:szCs w:val="13"/>
                              </w:rPr>
                            </w:pPr>
                            <w:r w:rsidRPr="00691EAE">
                              <w:rPr>
                                <w:color w:val="4F5959"/>
                                <w:sz w:val="13"/>
                                <w:szCs w:val="13"/>
                              </w:rPr>
                              <w:t>frastanz@rondo-ganahl.com | www.rondo-ganahl.com</w:t>
                            </w:r>
                          </w:p>
                          <w:p w14:paraId="3B312BD1" w14:textId="77777777" w:rsidR="00917B5D" w:rsidRPr="00691EAE" w:rsidRDefault="00917B5D" w:rsidP="00917B5D">
                            <w:pPr>
                              <w:spacing w:after="0" w:line="180" w:lineRule="exact"/>
                              <w:rPr>
                                <w:color w:val="4F5959"/>
                                <w:sz w:val="13"/>
                                <w:szCs w:val="13"/>
                              </w:rPr>
                            </w:pPr>
                            <w:r w:rsidRPr="00691EAE">
                              <w:rPr>
                                <w:color w:val="4F5959"/>
                                <w:sz w:val="13"/>
                                <w:szCs w:val="13"/>
                              </w:rPr>
                              <w:t>DVR 0049395 | FN 64499b | Firmenbuch Feldkirch | UID-Nr. ATU 36505000</w:t>
                            </w:r>
                          </w:p>
                        </w:txbxContent>
                      </wps:txbx>
                      <wps:bodyPr rot="0" vert="horz" wrap="square" lIns="0" tIns="0" rIns="0" bIns="0" anchor="b" anchorCtr="0">
                        <a:spAutoFit/>
                      </wps:bodyPr>
                    </wps:wsp>
                    <wps:wsp>
                      <wps:cNvPr id="1788757626" name="Textfeld 2"/>
                      <wps:cNvSpPr txBox="1">
                        <a:spLocks noChangeArrowheads="1"/>
                      </wps:cNvSpPr>
                      <wps:spPr bwMode="auto">
                        <a:xfrm>
                          <a:off x="0" y="0"/>
                          <a:ext cx="1722755" cy="580390"/>
                        </a:xfrm>
                        <a:prstGeom prst="rect">
                          <a:avLst/>
                        </a:prstGeom>
                        <a:noFill/>
                        <a:ln w="9525">
                          <a:noFill/>
                          <a:miter lim="800000"/>
                          <a:headEnd/>
                          <a:tailEnd/>
                        </a:ln>
                      </wps:spPr>
                      <wps:txbx>
                        <w:txbxContent>
                          <w:p w14:paraId="656D01CD" w14:textId="77777777" w:rsidR="00917B5D" w:rsidRPr="00691EAE" w:rsidRDefault="00917B5D" w:rsidP="00917B5D">
                            <w:pPr>
                              <w:spacing w:after="0" w:line="180" w:lineRule="exact"/>
                              <w:rPr>
                                <w:color w:val="EE3624"/>
                                <w:sz w:val="13"/>
                                <w:szCs w:val="13"/>
                                <w:lang w:val="de-DE"/>
                              </w:rPr>
                            </w:pPr>
                            <w:r w:rsidRPr="00691EAE">
                              <w:rPr>
                                <w:color w:val="EE3624"/>
                                <w:sz w:val="13"/>
                                <w:szCs w:val="13"/>
                                <w:lang w:val="de-DE"/>
                              </w:rPr>
                              <w:t xml:space="preserve">Rondo </w:t>
                            </w:r>
                          </w:p>
                          <w:p w14:paraId="21EB0E56" w14:textId="77777777" w:rsidR="00917B5D" w:rsidRPr="00691EAE" w:rsidRDefault="00917B5D" w:rsidP="00917B5D">
                            <w:pPr>
                              <w:spacing w:after="0" w:line="180" w:lineRule="exact"/>
                              <w:rPr>
                                <w:color w:val="EE3624"/>
                                <w:sz w:val="13"/>
                                <w:szCs w:val="13"/>
                                <w:lang w:val="de-DE"/>
                              </w:rPr>
                            </w:pPr>
                            <w:r w:rsidRPr="00691EAE">
                              <w:rPr>
                                <w:color w:val="EE3624"/>
                                <w:sz w:val="13"/>
                                <w:szCs w:val="13"/>
                                <w:lang w:val="de-DE"/>
                              </w:rPr>
                              <w:t>Ganahl Aktiengesellschaft</w:t>
                            </w:r>
                          </w:p>
                          <w:p w14:paraId="5191AC31" w14:textId="77777777" w:rsidR="00917B5D" w:rsidRPr="00691EAE" w:rsidRDefault="00917B5D" w:rsidP="00917B5D">
                            <w:pPr>
                              <w:spacing w:after="0" w:line="180" w:lineRule="exact"/>
                              <w:rPr>
                                <w:color w:val="EE3624"/>
                                <w:sz w:val="13"/>
                                <w:szCs w:val="13"/>
                                <w:lang w:val="de-DE"/>
                              </w:rPr>
                            </w:pPr>
                          </w:p>
                          <w:p w14:paraId="5C87C16B" w14:textId="77777777" w:rsidR="00917B5D" w:rsidRPr="00691EAE" w:rsidRDefault="00917B5D" w:rsidP="00917B5D">
                            <w:pPr>
                              <w:spacing w:after="0" w:line="180" w:lineRule="exact"/>
                              <w:rPr>
                                <w:color w:val="EE3624"/>
                                <w:sz w:val="13"/>
                                <w:szCs w:val="13"/>
                                <w:lang w:val="de-DE"/>
                              </w:rPr>
                            </w:pPr>
                            <w:r w:rsidRPr="00691EAE">
                              <w:rPr>
                                <w:color w:val="EE3624"/>
                                <w:sz w:val="13"/>
                                <w:szCs w:val="13"/>
                                <w:lang w:val="de-DE"/>
                              </w:rPr>
                              <w:t>Papiere | Wellpappe-Verpackungen</w:t>
                            </w:r>
                          </w:p>
                          <w:p w14:paraId="5F141C1B" w14:textId="77777777" w:rsidR="00917B5D" w:rsidRPr="00691EAE" w:rsidRDefault="00917B5D" w:rsidP="00917B5D">
                            <w:pPr>
                              <w:spacing w:after="0" w:line="180" w:lineRule="exact"/>
                              <w:rPr>
                                <w:color w:val="EE3624"/>
                                <w:sz w:val="13"/>
                                <w:szCs w:val="13"/>
                              </w:rPr>
                            </w:pPr>
                            <w:r w:rsidRPr="00691EAE">
                              <w:rPr>
                                <w:color w:val="EE3624"/>
                                <w:sz w:val="13"/>
                                <w:szCs w:val="13"/>
                                <w:lang w:val="de-DE"/>
                              </w:rPr>
                              <w:t>Faserguss | Altpapier-Verwertung</w:t>
                            </w:r>
                          </w:p>
                        </w:txbxContent>
                      </wps:txbx>
                      <wps:bodyPr rot="0" vert="horz" wrap="square" lIns="0" tIns="0" rIns="0" bIns="0" anchor="b" anchorCtr="0">
                        <a:spAutoFit/>
                      </wps:bodyPr>
                    </wps:wsp>
                  </wpg:wgp>
                </a:graphicData>
              </a:graphic>
            </wp:anchor>
          </w:drawing>
        </mc:Choice>
        <mc:Fallback>
          <w:pict>
            <v:group w14:anchorId="7E542700" id="Gruppieren 5" o:spid="_x0000_s1026" style="position:absolute;margin-left:0;margin-top:767.5pt;width:410.95pt;height:45.7pt;z-index:-251655168;mso-position-horizontal-relative:margin;mso-position-vertical-relative:page" coordsize="52195,5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">
              <v:shapetype id="_x0000_t202" coordsize="21600,21600" o:spt="202" path="m,l,21600r21600,l21600,xe">
                <v:stroke joinstyle="miter"/>
                <v:path gradientshapeok="t" o:connecttype="rect"/>
              </v:shapetype>
              <v:shape id="Textfeld 2" o:spid="_x0000_s1027" type="#_x0000_t202" style="position:absolute;left:19715;top:2272;width:32480;height:35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" filled="f" stroked="f">
                <v:textbox style="mso-fit-shape-to-text:t" inset="0,0,0,0">
                  <w:txbxContent>
                    <w:p w14:paraId="1E62E377" w14:textId="77777777" w:rsidR="00917B5D" w:rsidRPr="00691EAE" w:rsidRDefault="00917B5D" w:rsidP="00917B5D">
                      <w:pPr>
                        <w:spacing w:after="0" w:line="180" w:lineRule="exact"/>
                        <w:rPr>
                          <w:color w:val="4F5959"/>
                          <w:sz w:val="13"/>
                          <w:szCs w:val="13"/>
                        </w:rPr>
                      </w:pPr>
                      <w:r w:rsidRPr="00691EAE">
                        <w:rPr>
                          <w:color w:val="4F5959"/>
                          <w:sz w:val="13"/>
                          <w:szCs w:val="13"/>
                        </w:rPr>
                        <w:t>AT-6820 Frastanz | Rotfarbweg 5 | T +43 5522 518 41-0</w:t>
                      </w:r>
                    </w:p>
                    <w:p w14:paraId="52BD173C" w14:textId="77777777" w:rsidR="00917B5D" w:rsidRPr="00691EAE" w:rsidRDefault="00917B5D" w:rsidP="00917B5D">
                      <w:pPr>
                        <w:spacing w:after="0" w:line="180" w:lineRule="exact"/>
                        <w:rPr>
                          <w:color w:val="4F5959"/>
                          <w:sz w:val="13"/>
                          <w:szCs w:val="13"/>
                        </w:rPr>
                      </w:pPr>
                      <w:r w:rsidRPr="00691EAE">
                        <w:rPr>
                          <w:color w:val="4F5959"/>
                          <w:sz w:val="13"/>
                          <w:szCs w:val="13"/>
                        </w:rPr>
                        <w:t>frastanz@rondo-ganahl.com | www.rondo-ganahl.com</w:t>
                      </w:r>
                    </w:p>
                    <w:p w14:paraId="3B312BD1" w14:textId="77777777" w:rsidR="00917B5D" w:rsidRPr="00691EAE" w:rsidRDefault="00917B5D" w:rsidP="00917B5D">
                      <w:pPr>
                        <w:spacing w:after="0" w:line="180" w:lineRule="exact"/>
                        <w:rPr>
                          <w:color w:val="4F5959"/>
                          <w:sz w:val="13"/>
                          <w:szCs w:val="13"/>
                        </w:rPr>
                      </w:pPr>
                      <w:r w:rsidRPr="00691EAE">
                        <w:rPr>
                          <w:color w:val="4F5959"/>
                          <w:sz w:val="13"/>
                          <w:szCs w:val="13"/>
                        </w:rPr>
                        <w:t>DVR 0049395 | FN 64499b | Firmenbuch Feldkirch | UID-Nr. ATU 36505000</w:t>
                      </w:r>
                    </w:p>
                  </w:txbxContent>
                </v:textbox>
              </v:shape>
              <v:shape id="Textfeld 2" o:spid="_x0000_s1028" type="#_x0000_t202" style="position:absolute;width:17227;height:580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" filled="f" stroked="f">
                <v:textbox style="mso-fit-shape-to-text:t" inset="0,0,0,0">
                  <w:txbxContent>
                    <w:p w14:paraId="656D01CD" w14:textId="77777777" w:rsidR="00917B5D" w:rsidRPr="00691EAE" w:rsidRDefault="00917B5D" w:rsidP="00917B5D">
                      <w:pPr>
                        <w:spacing w:after="0" w:line="180" w:lineRule="exact"/>
                        <w:rPr>
                          <w:color w:val="EE3624"/>
                          <w:sz w:val="13"/>
                          <w:szCs w:val="13"/>
                          <w:lang w:val="de-DE"/>
                        </w:rPr>
                      </w:pPr>
                      <w:r w:rsidRPr="00691EAE">
                        <w:rPr>
                          <w:color w:val="EE3624"/>
                          <w:sz w:val="13"/>
                          <w:szCs w:val="13"/>
                          <w:lang w:val="de-DE"/>
                        </w:rPr>
                        <w:t xml:space="preserve">Rondo </w:t>
                      </w:r>
                    </w:p>
                    <w:p w14:paraId="21EB0E56" w14:textId="77777777" w:rsidR="00917B5D" w:rsidRPr="00691EAE" w:rsidRDefault="00917B5D" w:rsidP="00917B5D">
                      <w:pPr>
                        <w:spacing w:after="0" w:line="180" w:lineRule="exact"/>
                        <w:rPr>
                          <w:color w:val="EE3624"/>
                          <w:sz w:val="13"/>
                          <w:szCs w:val="13"/>
                          <w:lang w:val="de-DE"/>
                        </w:rPr>
                      </w:pPr>
                      <w:r w:rsidRPr="00691EAE">
                        <w:rPr>
                          <w:color w:val="EE3624"/>
                          <w:sz w:val="13"/>
                          <w:szCs w:val="13"/>
                          <w:lang w:val="de-DE"/>
                        </w:rPr>
                        <w:t>Ganahl Aktiengesellschaft</w:t>
                      </w:r>
                    </w:p>
                    <w:p w14:paraId="5191AC31" w14:textId="77777777" w:rsidR="00917B5D" w:rsidRPr="00691EAE" w:rsidRDefault="00917B5D" w:rsidP="00917B5D">
                      <w:pPr>
                        <w:spacing w:after="0" w:line="180" w:lineRule="exact"/>
                        <w:rPr>
                          <w:color w:val="EE3624"/>
                          <w:sz w:val="13"/>
                          <w:szCs w:val="13"/>
                          <w:lang w:val="de-DE"/>
                        </w:rPr>
                      </w:pPr>
                    </w:p>
                    <w:p w14:paraId="5C87C16B" w14:textId="77777777" w:rsidR="00917B5D" w:rsidRPr="00691EAE" w:rsidRDefault="00917B5D" w:rsidP="00917B5D">
                      <w:pPr>
                        <w:spacing w:after="0" w:line="180" w:lineRule="exact"/>
                        <w:rPr>
                          <w:color w:val="EE3624"/>
                          <w:sz w:val="13"/>
                          <w:szCs w:val="13"/>
                          <w:lang w:val="de-DE"/>
                        </w:rPr>
                      </w:pPr>
                      <w:r w:rsidRPr="00691EAE">
                        <w:rPr>
                          <w:color w:val="EE3624"/>
                          <w:sz w:val="13"/>
                          <w:szCs w:val="13"/>
                          <w:lang w:val="de-DE"/>
                        </w:rPr>
                        <w:t>Papiere | Wellpappe-Verpackungen</w:t>
                      </w:r>
                    </w:p>
                    <w:p w14:paraId="5F141C1B" w14:textId="77777777" w:rsidR="00917B5D" w:rsidRPr="00691EAE" w:rsidRDefault="00917B5D" w:rsidP="00917B5D">
                      <w:pPr>
                        <w:spacing w:after="0" w:line="180" w:lineRule="exact"/>
                        <w:rPr>
                          <w:color w:val="EE3624"/>
                          <w:sz w:val="13"/>
                          <w:szCs w:val="13"/>
                        </w:rPr>
                      </w:pPr>
                      <w:r w:rsidRPr="00691EAE">
                        <w:rPr>
                          <w:color w:val="EE3624"/>
                          <w:sz w:val="13"/>
                          <w:szCs w:val="13"/>
                          <w:lang w:val="de-DE"/>
                        </w:rPr>
                        <w:t>Faserguss | Altpapier-Verwertung</w:t>
                      </w:r>
                    </w:p>
                  </w:txbxContent>
                </v:textbox>
              </v:shape>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ADF3" w14:textId="77777777" w:rsidR="00FD526D" w:rsidRDefault="00FD526D" w:rsidP="00FC7434">
      <w:pPr>
        <w:spacing w:after="0"/>
      </w:pPr>
      <w:r>
        <w:separator/>
      </w:r>
    </w:p>
  </w:footnote>
  <w:footnote w:type="continuationSeparator" w:id="0">
    <w:p w14:paraId="74CC52D8" w14:textId="77777777" w:rsidR="00FD526D" w:rsidRDefault="00FD526D" w:rsidP="00FC74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6F5A" w14:textId="24276308" w:rsidR="008A1A71" w:rsidRDefault="007A7D87" w:rsidP="008A1A71">
    <w:pPr>
      <w:pStyle w:val="Kopfzeile"/>
      <w:jc w:val="center"/>
    </w:pPr>
    <w:r>
      <w:rPr>
        <w:noProof/>
        <w:lang w:eastAsia="de-AT"/>
      </w:rPr>
      <w:drawing>
        <wp:inline distT="0" distB="0" distL="0" distR="0" wp14:anchorId="160EDCA3" wp14:editId="52876957">
          <wp:extent cx="1051200" cy="644400"/>
          <wp:effectExtent l="0" t="0" r="0" b="3810"/>
          <wp:docPr id="500684524" name="Bild 1" descr="Logo_ClaimCente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Logo_ClaimCenter_mediu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200" cy="64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35FE" w14:textId="72D02329" w:rsidR="008A1A71" w:rsidRDefault="00917B5D" w:rsidP="008A1A71">
    <w:pPr>
      <w:pStyle w:val="Kopfzeile"/>
      <w:jc w:val="center"/>
    </w:pPr>
    <w:r>
      <w:rPr>
        <w:noProof/>
        <w:lang w:eastAsia="de-AT"/>
      </w:rPr>
      <w:drawing>
        <wp:anchor distT="0" distB="0" distL="114300" distR="114300" simplePos="0" relativeHeight="251659264" behindDoc="1" locked="0" layoutInCell="1" allowOverlap="1" wp14:anchorId="5652B64F" wp14:editId="4E3B402E">
          <wp:simplePos x="0" y="0"/>
          <wp:positionH relativeFrom="page">
            <wp:posOffset>2957195</wp:posOffset>
          </wp:positionH>
          <wp:positionV relativeFrom="page">
            <wp:posOffset>360045</wp:posOffset>
          </wp:positionV>
          <wp:extent cx="1645920" cy="998855"/>
          <wp:effectExtent l="0" t="0" r="0" b="0"/>
          <wp:wrapNone/>
          <wp:docPr id="1034054661" name="Grafik 2" descr="Ein Bild, das Text, Screenshot, Brief,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54661" name="Grafik 2" descr="Ein Bild, das Text, Screenshot, Brief, Design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l="38906" t="2862" r="39212" b="87743"/>
                  <a:stretch/>
                </pic:blipFill>
                <pic:spPr bwMode="auto">
                  <a:xfrm>
                    <a:off x="0" y="0"/>
                    <a:ext cx="1645920" cy="998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955"/>
    <w:multiLevelType w:val="multilevel"/>
    <w:tmpl w:val="364C55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C87DD2"/>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E315204"/>
    <w:multiLevelType w:val="hybridMultilevel"/>
    <w:tmpl w:val="59F470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28844DB"/>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D47024D"/>
    <w:multiLevelType w:val="multilevel"/>
    <w:tmpl w:val="0C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40373F0A"/>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7095CB9"/>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6455B78"/>
    <w:multiLevelType w:val="multilevel"/>
    <w:tmpl w:val="364C55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7C15C2E"/>
    <w:multiLevelType w:val="hybridMultilevel"/>
    <w:tmpl w:val="EFAA1104"/>
    <w:lvl w:ilvl="0" w:tplc="2E76ECDA">
      <w:numFmt w:val="bullet"/>
      <w:lvlText w:val="-"/>
      <w:lvlJc w:val="left"/>
      <w:pPr>
        <w:ind w:left="4815" w:hanging="360"/>
      </w:pPr>
      <w:rPr>
        <w:rFonts w:ascii="Arial" w:eastAsiaTheme="minorHAnsi" w:hAnsi="Arial" w:cs="Arial" w:hint="default"/>
      </w:rPr>
    </w:lvl>
    <w:lvl w:ilvl="1" w:tplc="0C070003" w:tentative="1">
      <w:start w:val="1"/>
      <w:numFmt w:val="bullet"/>
      <w:lvlText w:val="o"/>
      <w:lvlJc w:val="left"/>
      <w:pPr>
        <w:ind w:left="5535" w:hanging="360"/>
      </w:pPr>
      <w:rPr>
        <w:rFonts w:ascii="Courier New" w:hAnsi="Courier New" w:cs="Courier New" w:hint="default"/>
      </w:rPr>
    </w:lvl>
    <w:lvl w:ilvl="2" w:tplc="0C070005" w:tentative="1">
      <w:start w:val="1"/>
      <w:numFmt w:val="bullet"/>
      <w:lvlText w:val=""/>
      <w:lvlJc w:val="left"/>
      <w:pPr>
        <w:ind w:left="6255" w:hanging="360"/>
      </w:pPr>
      <w:rPr>
        <w:rFonts w:ascii="Wingdings" w:hAnsi="Wingdings" w:hint="default"/>
      </w:rPr>
    </w:lvl>
    <w:lvl w:ilvl="3" w:tplc="0C070001" w:tentative="1">
      <w:start w:val="1"/>
      <w:numFmt w:val="bullet"/>
      <w:lvlText w:val=""/>
      <w:lvlJc w:val="left"/>
      <w:pPr>
        <w:ind w:left="6975" w:hanging="360"/>
      </w:pPr>
      <w:rPr>
        <w:rFonts w:ascii="Symbol" w:hAnsi="Symbol" w:hint="default"/>
      </w:rPr>
    </w:lvl>
    <w:lvl w:ilvl="4" w:tplc="0C070003" w:tentative="1">
      <w:start w:val="1"/>
      <w:numFmt w:val="bullet"/>
      <w:lvlText w:val="o"/>
      <w:lvlJc w:val="left"/>
      <w:pPr>
        <w:ind w:left="7695" w:hanging="360"/>
      </w:pPr>
      <w:rPr>
        <w:rFonts w:ascii="Courier New" w:hAnsi="Courier New" w:cs="Courier New" w:hint="default"/>
      </w:rPr>
    </w:lvl>
    <w:lvl w:ilvl="5" w:tplc="0C070005" w:tentative="1">
      <w:start w:val="1"/>
      <w:numFmt w:val="bullet"/>
      <w:lvlText w:val=""/>
      <w:lvlJc w:val="left"/>
      <w:pPr>
        <w:ind w:left="8415" w:hanging="360"/>
      </w:pPr>
      <w:rPr>
        <w:rFonts w:ascii="Wingdings" w:hAnsi="Wingdings" w:hint="default"/>
      </w:rPr>
    </w:lvl>
    <w:lvl w:ilvl="6" w:tplc="0C070001" w:tentative="1">
      <w:start w:val="1"/>
      <w:numFmt w:val="bullet"/>
      <w:lvlText w:val=""/>
      <w:lvlJc w:val="left"/>
      <w:pPr>
        <w:ind w:left="9135" w:hanging="360"/>
      </w:pPr>
      <w:rPr>
        <w:rFonts w:ascii="Symbol" w:hAnsi="Symbol" w:hint="default"/>
      </w:rPr>
    </w:lvl>
    <w:lvl w:ilvl="7" w:tplc="0C070003" w:tentative="1">
      <w:start w:val="1"/>
      <w:numFmt w:val="bullet"/>
      <w:lvlText w:val="o"/>
      <w:lvlJc w:val="left"/>
      <w:pPr>
        <w:ind w:left="9855" w:hanging="360"/>
      </w:pPr>
      <w:rPr>
        <w:rFonts w:ascii="Courier New" w:hAnsi="Courier New" w:cs="Courier New" w:hint="default"/>
      </w:rPr>
    </w:lvl>
    <w:lvl w:ilvl="8" w:tplc="0C070005" w:tentative="1">
      <w:start w:val="1"/>
      <w:numFmt w:val="bullet"/>
      <w:lvlText w:val=""/>
      <w:lvlJc w:val="left"/>
      <w:pPr>
        <w:ind w:left="10575" w:hanging="360"/>
      </w:pPr>
      <w:rPr>
        <w:rFonts w:ascii="Wingdings" w:hAnsi="Wingdings" w:hint="default"/>
      </w:rPr>
    </w:lvl>
  </w:abstractNum>
  <w:abstractNum w:abstractNumId="9" w15:restartNumberingAfterBreak="0">
    <w:nsid w:val="584B047F"/>
    <w:multiLevelType w:val="hybridMultilevel"/>
    <w:tmpl w:val="62AE3C7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5A99754B"/>
    <w:multiLevelType w:val="hybridMultilevel"/>
    <w:tmpl w:val="226288B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24C3660"/>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A53EC7"/>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396366963">
    <w:abstractNumId w:val="4"/>
  </w:num>
  <w:num w:numId="2" w16cid:durableId="1521972299">
    <w:abstractNumId w:val="10"/>
  </w:num>
  <w:num w:numId="3" w16cid:durableId="551238625">
    <w:abstractNumId w:val="12"/>
  </w:num>
  <w:num w:numId="4" w16cid:durableId="1682779729">
    <w:abstractNumId w:val="11"/>
  </w:num>
  <w:num w:numId="5" w16cid:durableId="1424035374">
    <w:abstractNumId w:val="5"/>
  </w:num>
  <w:num w:numId="6" w16cid:durableId="1632662687">
    <w:abstractNumId w:val="0"/>
  </w:num>
  <w:num w:numId="7" w16cid:durableId="1872062700">
    <w:abstractNumId w:val="7"/>
  </w:num>
  <w:num w:numId="8" w16cid:durableId="93599685">
    <w:abstractNumId w:val="3"/>
  </w:num>
  <w:num w:numId="9" w16cid:durableId="358118341">
    <w:abstractNumId w:val="6"/>
  </w:num>
  <w:num w:numId="10" w16cid:durableId="126166610">
    <w:abstractNumId w:val="1"/>
  </w:num>
  <w:num w:numId="11" w16cid:durableId="2118136027">
    <w:abstractNumId w:val="2"/>
  </w:num>
  <w:num w:numId="12" w16cid:durableId="1771655498">
    <w:abstractNumId w:val="8"/>
  </w:num>
  <w:num w:numId="13" w16cid:durableId="88233653">
    <w:abstractNumId w:val="4"/>
  </w:num>
  <w:num w:numId="14" w16cid:durableId="532234072">
    <w:abstractNumId w:val="4"/>
  </w:num>
  <w:num w:numId="15" w16cid:durableId="561336049">
    <w:abstractNumId w:val="4"/>
  </w:num>
  <w:num w:numId="16" w16cid:durableId="900748208">
    <w:abstractNumId w:val="4"/>
  </w:num>
  <w:num w:numId="17" w16cid:durableId="1324042880">
    <w:abstractNumId w:val="4"/>
  </w:num>
  <w:num w:numId="18" w16cid:durableId="1923294365">
    <w:abstractNumId w:val="4"/>
  </w:num>
  <w:num w:numId="19" w16cid:durableId="1793472315">
    <w:abstractNumId w:val="4"/>
  </w:num>
  <w:num w:numId="20" w16cid:durableId="1074207415">
    <w:abstractNumId w:val="4"/>
  </w:num>
  <w:num w:numId="21" w16cid:durableId="2006279594">
    <w:abstractNumId w:val="4"/>
  </w:num>
  <w:num w:numId="22" w16cid:durableId="976567353">
    <w:abstractNumId w:val="4"/>
  </w:num>
  <w:num w:numId="23" w16cid:durableId="1650859243">
    <w:abstractNumId w:val="4"/>
  </w:num>
  <w:num w:numId="24" w16cid:durableId="816797190">
    <w:abstractNumId w:val="4"/>
  </w:num>
  <w:num w:numId="25" w16cid:durableId="1202746130">
    <w:abstractNumId w:val="4"/>
  </w:num>
  <w:num w:numId="26" w16cid:durableId="1412193189">
    <w:abstractNumId w:val="4"/>
  </w:num>
  <w:num w:numId="27" w16cid:durableId="1727945319">
    <w:abstractNumId w:val="4"/>
  </w:num>
  <w:num w:numId="28" w16cid:durableId="1310555029">
    <w:abstractNumId w:val="4"/>
  </w:num>
  <w:num w:numId="29" w16cid:durableId="1919440095">
    <w:abstractNumId w:val="4"/>
  </w:num>
  <w:num w:numId="30" w16cid:durableId="253903918">
    <w:abstractNumId w:val="4"/>
  </w:num>
  <w:num w:numId="31" w16cid:durableId="562252754">
    <w:abstractNumId w:val="4"/>
  </w:num>
  <w:num w:numId="32" w16cid:durableId="1702130405">
    <w:abstractNumId w:val="4"/>
  </w:num>
  <w:num w:numId="33" w16cid:durableId="1531647373">
    <w:abstractNumId w:val="4"/>
  </w:num>
  <w:num w:numId="34" w16cid:durableId="599459336">
    <w:abstractNumId w:val="4"/>
  </w:num>
  <w:num w:numId="35" w16cid:durableId="573246646">
    <w:abstractNumId w:val="4"/>
  </w:num>
  <w:num w:numId="36" w16cid:durableId="329522481">
    <w:abstractNumId w:val="4"/>
  </w:num>
  <w:num w:numId="37" w16cid:durableId="385952178">
    <w:abstractNumId w:val="4"/>
  </w:num>
  <w:num w:numId="38" w16cid:durableId="586886254">
    <w:abstractNumId w:val="4"/>
  </w:num>
  <w:num w:numId="39" w16cid:durableId="2086485838">
    <w:abstractNumId w:val="4"/>
  </w:num>
  <w:num w:numId="40" w16cid:durableId="8542649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BA1"/>
    <w:rsid w:val="00032294"/>
    <w:rsid w:val="000444A7"/>
    <w:rsid w:val="00070AAE"/>
    <w:rsid w:val="0008468D"/>
    <w:rsid w:val="00093366"/>
    <w:rsid w:val="000A66DF"/>
    <w:rsid w:val="000C5BD6"/>
    <w:rsid w:val="000D0217"/>
    <w:rsid w:val="000D3860"/>
    <w:rsid w:val="000E00F8"/>
    <w:rsid w:val="00146496"/>
    <w:rsid w:val="00151EEF"/>
    <w:rsid w:val="001938C8"/>
    <w:rsid w:val="001B6F16"/>
    <w:rsid w:val="001D5E6E"/>
    <w:rsid w:val="001D6E7D"/>
    <w:rsid w:val="001E2F42"/>
    <w:rsid w:val="001E66F1"/>
    <w:rsid w:val="00203E89"/>
    <w:rsid w:val="00215B22"/>
    <w:rsid w:val="00217830"/>
    <w:rsid w:val="00223C2D"/>
    <w:rsid w:val="00244D35"/>
    <w:rsid w:val="00256047"/>
    <w:rsid w:val="00257D55"/>
    <w:rsid w:val="002738EC"/>
    <w:rsid w:val="002809AF"/>
    <w:rsid w:val="002930AA"/>
    <w:rsid w:val="002A4B49"/>
    <w:rsid w:val="002B5625"/>
    <w:rsid w:val="002C22AF"/>
    <w:rsid w:val="002D6609"/>
    <w:rsid w:val="002E2335"/>
    <w:rsid w:val="002F4E52"/>
    <w:rsid w:val="002F6FAD"/>
    <w:rsid w:val="00304900"/>
    <w:rsid w:val="00305C2B"/>
    <w:rsid w:val="00317C26"/>
    <w:rsid w:val="0033061A"/>
    <w:rsid w:val="0033238A"/>
    <w:rsid w:val="00345131"/>
    <w:rsid w:val="00394335"/>
    <w:rsid w:val="003C1927"/>
    <w:rsid w:val="003E521D"/>
    <w:rsid w:val="003F0D35"/>
    <w:rsid w:val="003F51DD"/>
    <w:rsid w:val="003F72AB"/>
    <w:rsid w:val="00425C33"/>
    <w:rsid w:val="00431E56"/>
    <w:rsid w:val="004365B8"/>
    <w:rsid w:val="00442DCE"/>
    <w:rsid w:val="00452321"/>
    <w:rsid w:val="004609BB"/>
    <w:rsid w:val="004810D4"/>
    <w:rsid w:val="00491660"/>
    <w:rsid w:val="00497064"/>
    <w:rsid w:val="004D0FBE"/>
    <w:rsid w:val="00515F40"/>
    <w:rsid w:val="00530612"/>
    <w:rsid w:val="005408A6"/>
    <w:rsid w:val="00552E8E"/>
    <w:rsid w:val="0058317D"/>
    <w:rsid w:val="005974EF"/>
    <w:rsid w:val="005B3C72"/>
    <w:rsid w:val="005D1B7D"/>
    <w:rsid w:val="005E1ADD"/>
    <w:rsid w:val="005E6B0D"/>
    <w:rsid w:val="005F3D92"/>
    <w:rsid w:val="006000C2"/>
    <w:rsid w:val="006006F6"/>
    <w:rsid w:val="00601332"/>
    <w:rsid w:val="00612FAD"/>
    <w:rsid w:val="00615D71"/>
    <w:rsid w:val="00617C04"/>
    <w:rsid w:val="006205EE"/>
    <w:rsid w:val="00623D13"/>
    <w:rsid w:val="0063306A"/>
    <w:rsid w:val="006472E2"/>
    <w:rsid w:val="006569C3"/>
    <w:rsid w:val="00677E03"/>
    <w:rsid w:val="006A6E4A"/>
    <w:rsid w:val="006A796F"/>
    <w:rsid w:val="006C34EA"/>
    <w:rsid w:val="006C685F"/>
    <w:rsid w:val="006F0D01"/>
    <w:rsid w:val="00704868"/>
    <w:rsid w:val="007138CB"/>
    <w:rsid w:val="00722BC2"/>
    <w:rsid w:val="007357C8"/>
    <w:rsid w:val="0075046D"/>
    <w:rsid w:val="007572DD"/>
    <w:rsid w:val="007905E2"/>
    <w:rsid w:val="00790A75"/>
    <w:rsid w:val="007A2262"/>
    <w:rsid w:val="007A6274"/>
    <w:rsid w:val="007A7D87"/>
    <w:rsid w:val="007C14C5"/>
    <w:rsid w:val="007C3E75"/>
    <w:rsid w:val="007D3ADC"/>
    <w:rsid w:val="007E7C51"/>
    <w:rsid w:val="007F3455"/>
    <w:rsid w:val="007F64EA"/>
    <w:rsid w:val="00825A5F"/>
    <w:rsid w:val="0083062E"/>
    <w:rsid w:val="00831969"/>
    <w:rsid w:val="00833D4A"/>
    <w:rsid w:val="008440D3"/>
    <w:rsid w:val="00846D18"/>
    <w:rsid w:val="008704EC"/>
    <w:rsid w:val="008722B7"/>
    <w:rsid w:val="00881A80"/>
    <w:rsid w:val="008906E6"/>
    <w:rsid w:val="008A1A71"/>
    <w:rsid w:val="008B3613"/>
    <w:rsid w:val="008D3908"/>
    <w:rsid w:val="009079B8"/>
    <w:rsid w:val="00917B5D"/>
    <w:rsid w:val="00924864"/>
    <w:rsid w:val="00924EE1"/>
    <w:rsid w:val="00927DCA"/>
    <w:rsid w:val="00931BA1"/>
    <w:rsid w:val="009348B6"/>
    <w:rsid w:val="00936B1D"/>
    <w:rsid w:val="00945093"/>
    <w:rsid w:val="0095288F"/>
    <w:rsid w:val="009832C0"/>
    <w:rsid w:val="00984386"/>
    <w:rsid w:val="00997DE7"/>
    <w:rsid w:val="009F0459"/>
    <w:rsid w:val="00A53F2B"/>
    <w:rsid w:val="00A7779C"/>
    <w:rsid w:val="00AA1DB6"/>
    <w:rsid w:val="00AB44C9"/>
    <w:rsid w:val="00AB67AB"/>
    <w:rsid w:val="00B00367"/>
    <w:rsid w:val="00B00ADB"/>
    <w:rsid w:val="00B31EB8"/>
    <w:rsid w:val="00B36448"/>
    <w:rsid w:val="00B511C5"/>
    <w:rsid w:val="00B61F42"/>
    <w:rsid w:val="00B849D9"/>
    <w:rsid w:val="00B92970"/>
    <w:rsid w:val="00BB2A9E"/>
    <w:rsid w:val="00BC2E83"/>
    <w:rsid w:val="00BD4CD9"/>
    <w:rsid w:val="00BF27B2"/>
    <w:rsid w:val="00BF2A3D"/>
    <w:rsid w:val="00C33621"/>
    <w:rsid w:val="00C66289"/>
    <w:rsid w:val="00C701DF"/>
    <w:rsid w:val="00C734B8"/>
    <w:rsid w:val="00C805B4"/>
    <w:rsid w:val="00CB26D0"/>
    <w:rsid w:val="00CB3742"/>
    <w:rsid w:val="00CD3144"/>
    <w:rsid w:val="00D5045A"/>
    <w:rsid w:val="00D72F7C"/>
    <w:rsid w:val="00DA7685"/>
    <w:rsid w:val="00DB7D45"/>
    <w:rsid w:val="00DE15B4"/>
    <w:rsid w:val="00DE5C96"/>
    <w:rsid w:val="00DF10DF"/>
    <w:rsid w:val="00E01CA3"/>
    <w:rsid w:val="00E203DB"/>
    <w:rsid w:val="00E22970"/>
    <w:rsid w:val="00E56566"/>
    <w:rsid w:val="00E56971"/>
    <w:rsid w:val="00E63CC0"/>
    <w:rsid w:val="00E77C27"/>
    <w:rsid w:val="00EB6000"/>
    <w:rsid w:val="00ED14C5"/>
    <w:rsid w:val="00EE4FA4"/>
    <w:rsid w:val="00EF07C9"/>
    <w:rsid w:val="00F54F3A"/>
    <w:rsid w:val="00F575FD"/>
    <w:rsid w:val="00F743FB"/>
    <w:rsid w:val="00F80957"/>
    <w:rsid w:val="00F922C5"/>
    <w:rsid w:val="00F97695"/>
    <w:rsid w:val="00FC7434"/>
    <w:rsid w:val="00FD526D"/>
    <w:rsid w:val="00FE6789"/>
    <w:rsid w:val="00FF224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1C43E"/>
  <w15:docId w15:val="{48B25EB0-363D-4371-B764-249CF37D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1BA1"/>
    <w:pPr>
      <w:spacing w:after="120" w:line="240" w:lineRule="auto"/>
    </w:pPr>
    <w:rPr>
      <w:kern w:val="2"/>
      <w14:ligatures w14:val="standardContextual"/>
    </w:rPr>
  </w:style>
  <w:style w:type="paragraph" w:styleId="berschrift1">
    <w:name w:val="heading 1"/>
    <w:basedOn w:val="Standard"/>
    <w:next w:val="Standard"/>
    <w:link w:val="berschrift1Zchn"/>
    <w:uiPriority w:val="9"/>
    <w:qFormat/>
    <w:rsid w:val="00244D35"/>
    <w:pPr>
      <w:keepNext/>
      <w:keepLines/>
      <w:numPr>
        <w:numId w:val="39"/>
      </w:numPr>
      <w:spacing w:before="480" w:after="0"/>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qFormat/>
    <w:rsid w:val="00244D35"/>
    <w:pPr>
      <w:keepNext/>
      <w:keepLines/>
      <w:numPr>
        <w:ilvl w:val="1"/>
        <w:numId w:val="39"/>
      </w:numPr>
      <w:spacing w:before="200" w:after="0"/>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qFormat/>
    <w:rsid w:val="00244D35"/>
    <w:pPr>
      <w:keepNext/>
      <w:keepLines/>
      <w:numPr>
        <w:ilvl w:val="2"/>
        <w:numId w:val="39"/>
      </w:numPr>
      <w:spacing w:before="200" w:after="0"/>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244D35"/>
    <w:pPr>
      <w:keepNext/>
      <w:keepLines/>
      <w:numPr>
        <w:ilvl w:val="3"/>
        <w:numId w:val="39"/>
      </w:numPr>
      <w:spacing w:before="200" w:after="0"/>
      <w:outlineLvl w:val="3"/>
    </w:pPr>
    <w:rPr>
      <w:rFonts w:eastAsiaTheme="majorEastAsia" w:cstheme="majorBidi"/>
      <w:b/>
      <w:bCs/>
      <w:i/>
      <w:iCs/>
    </w:rPr>
  </w:style>
  <w:style w:type="paragraph" w:styleId="berschrift5">
    <w:name w:val="heading 5"/>
    <w:basedOn w:val="Standard"/>
    <w:next w:val="Standard"/>
    <w:link w:val="berschrift5Zchn"/>
    <w:uiPriority w:val="9"/>
    <w:unhideWhenUsed/>
    <w:rsid w:val="00244D35"/>
    <w:pPr>
      <w:keepNext/>
      <w:keepLines/>
      <w:numPr>
        <w:ilvl w:val="4"/>
        <w:numId w:val="39"/>
      </w:numPr>
      <w:spacing w:before="200" w:after="0"/>
      <w:outlineLvl w:val="4"/>
    </w:pPr>
    <w:rPr>
      <w:rFonts w:eastAsiaTheme="majorEastAsia" w:cstheme="majorBidi"/>
    </w:rPr>
  </w:style>
  <w:style w:type="paragraph" w:styleId="berschrift6">
    <w:name w:val="heading 6"/>
    <w:basedOn w:val="Standard"/>
    <w:next w:val="Standard"/>
    <w:link w:val="berschrift6Zchn"/>
    <w:uiPriority w:val="9"/>
    <w:unhideWhenUsed/>
    <w:rsid w:val="00244D35"/>
    <w:pPr>
      <w:keepNext/>
      <w:keepLines/>
      <w:numPr>
        <w:ilvl w:val="5"/>
        <w:numId w:val="39"/>
      </w:numPr>
      <w:spacing w:before="200" w:after="0"/>
      <w:outlineLvl w:val="5"/>
    </w:pPr>
    <w:rPr>
      <w:rFonts w:eastAsiaTheme="majorEastAsia" w:cstheme="majorBidi"/>
      <w:iCs/>
    </w:rPr>
  </w:style>
  <w:style w:type="paragraph" w:styleId="berschrift7">
    <w:name w:val="heading 7"/>
    <w:basedOn w:val="Standard"/>
    <w:next w:val="Standard"/>
    <w:link w:val="berschrift7Zchn"/>
    <w:uiPriority w:val="9"/>
    <w:unhideWhenUsed/>
    <w:rsid w:val="00244D35"/>
    <w:pPr>
      <w:keepNext/>
      <w:keepLines/>
      <w:numPr>
        <w:ilvl w:val="6"/>
        <w:numId w:val="39"/>
      </w:numPr>
      <w:spacing w:before="200" w:after="0"/>
      <w:outlineLvl w:val="6"/>
    </w:pPr>
    <w:rPr>
      <w:rFonts w:eastAsiaTheme="majorEastAsia" w:cstheme="majorBidi"/>
      <w:iCs/>
    </w:rPr>
  </w:style>
  <w:style w:type="paragraph" w:styleId="berschrift8">
    <w:name w:val="heading 8"/>
    <w:basedOn w:val="Standard"/>
    <w:next w:val="Standard"/>
    <w:link w:val="berschrift8Zchn"/>
    <w:uiPriority w:val="9"/>
    <w:unhideWhenUsed/>
    <w:rsid w:val="00244D35"/>
    <w:pPr>
      <w:keepNext/>
      <w:keepLines/>
      <w:numPr>
        <w:ilvl w:val="7"/>
        <w:numId w:val="39"/>
      </w:numPr>
      <w:spacing w:before="200" w:after="0"/>
      <w:outlineLvl w:val="7"/>
    </w:pPr>
    <w:rPr>
      <w:rFonts w:eastAsiaTheme="majorEastAsia" w:cstheme="majorBidi"/>
      <w:szCs w:val="20"/>
    </w:rPr>
  </w:style>
  <w:style w:type="paragraph" w:styleId="berschrift9">
    <w:name w:val="heading 9"/>
    <w:basedOn w:val="Standard"/>
    <w:next w:val="Standard"/>
    <w:link w:val="berschrift9Zchn"/>
    <w:uiPriority w:val="9"/>
    <w:unhideWhenUsed/>
    <w:rsid w:val="00244D35"/>
    <w:pPr>
      <w:keepNext/>
      <w:keepLines/>
      <w:numPr>
        <w:ilvl w:val="8"/>
        <w:numId w:val="39"/>
      </w:numPr>
      <w:spacing w:before="200" w:after="0"/>
      <w:outlineLvl w:val="8"/>
    </w:pPr>
    <w:rPr>
      <w:rFonts w:eastAsiaTheme="majorEastAsia" w:cstheme="majorBidi"/>
      <w:i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8"/>
    <w:qFormat/>
    <w:rsid w:val="00244D35"/>
    <w:pPr>
      <w:pBdr>
        <w:bottom w:val="single" w:sz="8" w:space="4" w:color="auto"/>
      </w:pBdr>
      <w:spacing w:after="300"/>
      <w:contextualSpacing/>
    </w:pPr>
    <w:rPr>
      <w:rFonts w:eastAsiaTheme="majorEastAsia" w:cstheme="majorBidi"/>
      <w:spacing w:val="5"/>
      <w:kern w:val="28"/>
      <w:sz w:val="32"/>
      <w:szCs w:val="52"/>
    </w:rPr>
  </w:style>
  <w:style w:type="character" w:customStyle="1" w:styleId="TitelZchn">
    <w:name w:val="Titel Zchn"/>
    <w:basedOn w:val="Absatz-Standardschriftart"/>
    <w:link w:val="Titel"/>
    <w:uiPriority w:val="8"/>
    <w:rsid w:val="00244D35"/>
    <w:rPr>
      <w:rFonts w:eastAsiaTheme="majorEastAsia" w:cstheme="majorBidi"/>
      <w:spacing w:val="5"/>
      <w:kern w:val="28"/>
      <w:sz w:val="32"/>
      <w:szCs w:val="52"/>
    </w:rPr>
  </w:style>
  <w:style w:type="character" w:customStyle="1" w:styleId="berschrift1Zchn">
    <w:name w:val="Überschrift 1 Zchn"/>
    <w:basedOn w:val="Absatz-Standardschriftart"/>
    <w:link w:val="berschrift1"/>
    <w:uiPriority w:val="9"/>
    <w:rsid w:val="00244D35"/>
    <w:rPr>
      <w:rFonts w:eastAsiaTheme="majorEastAsia" w:cstheme="majorBidi"/>
      <w:b/>
      <w:bCs/>
      <w:sz w:val="28"/>
      <w:szCs w:val="28"/>
    </w:rPr>
  </w:style>
  <w:style w:type="paragraph" w:customStyle="1" w:styleId="Betreff">
    <w:name w:val="Betreff"/>
    <w:basedOn w:val="Titel"/>
    <w:next w:val="Standard"/>
    <w:link w:val="BetreffZchn"/>
    <w:uiPriority w:val="2"/>
    <w:qFormat/>
    <w:rsid w:val="00825A5F"/>
    <w:pPr>
      <w:pBdr>
        <w:bottom w:val="none" w:sz="0" w:space="0" w:color="auto"/>
      </w:pBdr>
    </w:pPr>
    <w:rPr>
      <w:b/>
      <w:sz w:val="22"/>
    </w:rPr>
  </w:style>
  <w:style w:type="character" w:customStyle="1" w:styleId="BetreffZchn">
    <w:name w:val="Betreff Zchn"/>
    <w:basedOn w:val="TitelZchn"/>
    <w:link w:val="Betreff"/>
    <w:uiPriority w:val="2"/>
    <w:rsid w:val="00825A5F"/>
    <w:rPr>
      <w:rFonts w:eastAsiaTheme="majorEastAsia" w:cstheme="majorBidi"/>
      <w:b/>
      <w:spacing w:val="5"/>
      <w:kern w:val="28"/>
      <w:sz w:val="32"/>
      <w:szCs w:val="52"/>
    </w:rPr>
  </w:style>
  <w:style w:type="character" w:customStyle="1" w:styleId="berschrift2Zchn">
    <w:name w:val="Überschrift 2 Zchn"/>
    <w:basedOn w:val="Absatz-Standardschriftart"/>
    <w:link w:val="berschrift2"/>
    <w:uiPriority w:val="9"/>
    <w:rsid w:val="00244D35"/>
    <w:rPr>
      <w:rFonts w:eastAsiaTheme="majorEastAsia" w:cstheme="majorBidi"/>
      <w:b/>
      <w:bCs/>
      <w:sz w:val="26"/>
      <w:szCs w:val="26"/>
    </w:rPr>
  </w:style>
  <w:style w:type="character" w:customStyle="1" w:styleId="berschrift3Zchn">
    <w:name w:val="Überschrift 3 Zchn"/>
    <w:basedOn w:val="Absatz-Standardschriftart"/>
    <w:link w:val="berschrift3"/>
    <w:uiPriority w:val="9"/>
    <w:rsid w:val="00244D35"/>
    <w:rPr>
      <w:rFonts w:eastAsiaTheme="majorEastAsia" w:cstheme="majorBidi"/>
      <w:b/>
      <w:bCs/>
    </w:rPr>
  </w:style>
  <w:style w:type="character" w:customStyle="1" w:styleId="berschrift4Zchn">
    <w:name w:val="Überschrift 4 Zchn"/>
    <w:basedOn w:val="Absatz-Standardschriftart"/>
    <w:link w:val="berschrift4"/>
    <w:uiPriority w:val="9"/>
    <w:rsid w:val="00244D35"/>
    <w:rPr>
      <w:rFonts w:eastAsiaTheme="majorEastAsia" w:cstheme="majorBidi"/>
      <w:b/>
      <w:bCs/>
      <w:i/>
      <w:iCs/>
    </w:rPr>
  </w:style>
  <w:style w:type="character" w:customStyle="1" w:styleId="berschrift5Zchn">
    <w:name w:val="Überschrift 5 Zchn"/>
    <w:basedOn w:val="Absatz-Standardschriftart"/>
    <w:link w:val="berschrift5"/>
    <w:uiPriority w:val="9"/>
    <w:rsid w:val="00244D35"/>
    <w:rPr>
      <w:rFonts w:eastAsiaTheme="majorEastAsia" w:cstheme="majorBidi"/>
    </w:rPr>
  </w:style>
  <w:style w:type="character" w:customStyle="1" w:styleId="berschrift6Zchn">
    <w:name w:val="Überschrift 6 Zchn"/>
    <w:basedOn w:val="Absatz-Standardschriftart"/>
    <w:link w:val="berschrift6"/>
    <w:uiPriority w:val="9"/>
    <w:rsid w:val="00244D35"/>
    <w:rPr>
      <w:rFonts w:eastAsiaTheme="majorEastAsia" w:cstheme="majorBidi"/>
      <w:iCs/>
    </w:rPr>
  </w:style>
  <w:style w:type="character" w:customStyle="1" w:styleId="berschrift7Zchn">
    <w:name w:val="Überschrift 7 Zchn"/>
    <w:basedOn w:val="Absatz-Standardschriftart"/>
    <w:link w:val="berschrift7"/>
    <w:uiPriority w:val="9"/>
    <w:rsid w:val="00244D35"/>
    <w:rPr>
      <w:rFonts w:eastAsiaTheme="majorEastAsia" w:cstheme="majorBidi"/>
      <w:iCs/>
    </w:rPr>
  </w:style>
  <w:style w:type="character" w:customStyle="1" w:styleId="berschrift8Zchn">
    <w:name w:val="Überschrift 8 Zchn"/>
    <w:basedOn w:val="Absatz-Standardschriftart"/>
    <w:link w:val="berschrift8"/>
    <w:uiPriority w:val="9"/>
    <w:rsid w:val="00244D35"/>
    <w:rPr>
      <w:rFonts w:eastAsiaTheme="majorEastAsia" w:cstheme="majorBidi"/>
      <w:szCs w:val="20"/>
    </w:rPr>
  </w:style>
  <w:style w:type="character" w:customStyle="1" w:styleId="berschrift9Zchn">
    <w:name w:val="Überschrift 9 Zchn"/>
    <w:basedOn w:val="Absatz-Standardschriftart"/>
    <w:link w:val="berschrift9"/>
    <w:uiPriority w:val="9"/>
    <w:rsid w:val="00244D35"/>
    <w:rPr>
      <w:rFonts w:eastAsiaTheme="majorEastAsia" w:cstheme="majorBidi"/>
      <w:iCs/>
      <w:sz w:val="20"/>
      <w:szCs w:val="20"/>
    </w:rPr>
  </w:style>
  <w:style w:type="paragraph" w:styleId="Kopfzeile">
    <w:name w:val="header"/>
    <w:basedOn w:val="Standard"/>
    <w:link w:val="KopfzeileZchn"/>
    <w:uiPriority w:val="99"/>
    <w:unhideWhenUsed/>
    <w:qFormat/>
    <w:rsid w:val="00244D35"/>
    <w:pPr>
      <w:tabs>
        <w:tab w:val="center" w:pos="4536"/>
        <w:tab w:val="right" w:pos="9072"/>
      </w:tabs>
      <w:spacing w:after="0"/>
    </w:pPr>
    <w:rPr>
      <w:color w:val="808080" w:themeColor="background1" w:themeShade="80"/>
      <w:sz w:val="16"/>
    </w:rPr>
  </w:style>
  <w:style w:type="character" w:customStyle="1" w:styleId="KopfzeileZchn">
    <w:name w:val="Kopfzeile Zchn"/>
    <w:basedOn w:val="Absatz-Standardschriftart"/>
    <w:link w:val="Kopfzeile"/>
    <w:uiPriority w:val="99"/>
    <w:rsid w:val="00244D35"/>
    <w:rPr>
      <w:color w:val="808080" w:themeColor="background1" w:themeShade="80"/>
      <w:sz w:val="16"/>
    </w:rPr>
  </w:style>
  <w:style w:type="paragraph" w:styleId="Fuzeile">
    <w:name w:val="footer"/>
    <w:basedOn w:val="Standard"/>
    <w:link w:val="FuzeileZchn"/>
    <w:uiPriority w:val="99"/>
    <w:unhideWhenUsed/>
    <w:qFormat/>
    <w:rsid w:val="00244D35"/>
    <w:pPr>
      <w:tabs>
        <w:tab w:val="center" w:pos="4536"/>
        <w:tab w:val="right" w:pos="9072"/>
      </w:tabs>
      <w:spacing w:after="0"/>
    </w:pPr>
    <w:rPr>
      <w:color w:val="808080" w:themeColor="background1" w:themeShade="80"/>
      <w:sz w:val="16"/>
    </w:rPr>
  </w:style>
  <w:style w:type="character" w:customStyle="1" w:styleId="FuzeileZchn">
    <w:name w:val="Fußzeile Zchn"/>
    <w:basedOn w:val="Absatz-Standardschriftart"/>
    <w:link w:val="Fuzeile"/>
    <w:uiPriority w:val="99"/>
    <w:rsid w:val="00244D35"/>
    <w:rPr>
      <w:color w:val="808080" w:themeColor="background1" w:themeShade="80"/>
      <w:sz w:val="16"/>
    </w:rPr>
  </w:style>
  <w:style w:type="paragraph" w:styleId="Listenabsatz">
    <w:name w:val="List Paragraph"/>
    <w:basedOn w:val="Standard"/>
    <w:uiPriority w:val="34"/>
    <w:rsid w:val="00244D35"/>
    <w:pPr>
      <w:ind w:left="720"/>
      <w:contextualSpacing/>
    </w:pPr>
  </w:style>
  <w:style w:type="paragraph" w:styleId="Sprechblasentext">
    <w:name w:val="Balloon Text"/>
    <w:basedOn w:val="Standard"/>
    <w:link w:val="SprechblasentextZchn"/>
    <w:uiPriority w:val="99"/>
    <w:semiHidden/>
    <w:unhideWhenUsed/>
    <w:rsid w:val="00244D35"/>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44D35"/>
    <w:rPr>
      <w:rFonts w:ascii="Tahoma" w:hAnsi="Tahoma" w:cs="Tahoma"/>
      <w:sz w:val="16"/>
      <w:szCs w:val="16"/>
    </w:rPr>
  </w:style>
  <w:style w:type="table" w:styleId="FarbigeSchattierung-Akzent2">
    <w:name w:val="Colorful Shading Accent 2"/>
    <w:basedOn w:val="NormaleTabelle"/>
    <w:uiPriority w:val="71"/>
    <w:rsid w:val="00244D35"/>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HelleSchattierung-Akzent1">
    <w:name w:val="Light Shading Accent 1"/>
    <w:basedOn w:val="NormaleTabelle"/>
    <w:uiPriority w:val="60"/>
    <w:rsid w:val="00244D3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244D3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5">
    <w:name w:val="Light Shading Accent 5"/>
    <w:basedOn w:val="NormaleTabelle"/>
    <w:uiPriority w:val="60"/>
    <w:rsid w:val="00244D3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Raster">
    <w:name w:val="Light Grid"/>
    <w:basedOn w:val="NormaleTabelle"/>
    <w:uiPriority w:val="62"/>
    <w:rsid w:val="00244D3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ittleresRaster2-Akzent2">
    <w:name w:val="Medium Grid 2 Accent 2"/>
    <w:basedOn w:val="NormaleTabelle"/>
    <w:uiPriority w:val="68"/>
    <w:rsid w:val="00244D3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244D3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3-Akzent2">
    <w:name w:val="Medium Grid 3 Accent 2"/>
    <w:basedOn w:val="NormaleTabelle"/>
    <w:uiPriority w:val="69"/>
    <w:rsid w:val="00244D3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TabelleRondo">
    <w:name w:val="Tabelle Rondo"/>
    <w:basedOn w:val="NormaleTabelle"/>
    <w:uiPriority w:val="99"/>
    <w:rsid w:val="00244D35"/>
    <w:pPr>
      <w:spacing w:after="0" w:line="240" w:lineRule="auto"/>
    </w:pPr>
    <w:tblPr>
      <w:tblStyleRowBandSize w:val="1"/>
      <w:tblStyleColBandSize w:val="1"/>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113" w:type="dxa"/>
      </w:tcMar>
      <w:vAlign w:val="center"/>
    </w:tcPr>
    <w:tblStylePr w:type="firstRow">
      <w:rPr>
        <w:rFonts w:ascii="Arial" w:hAnsi="Arial"/>
        <w:b/>
        <w:sz w:val="22"/>
      </w:rPr>
      <w:tblPr/>
      <w:tcPr>
        <w:shd w:val="clear" w:color="auto" w:fill="F2F2F2" w:themeFill="background1" w:themeFillShade="F2"/>
      </w:tcPr>
    </w:tblStylePr>
    <w:tblStylePr w:type="lastRow">
      <w:rPr>
        <w:rFonts w:ascii="Arial" w:hAnsi="Arial"/>
        <w:sz w:val="22"/>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rFonts w:ascii="Arial" w:hAnsi="Arial"/>
        <w:b/>
        <w:sz w:val="22"/>
      </w:rPr>
    </w:tblStylePr>
    <w:tblStylePr w:type="lastCol">
      <w:rPr>
        <w:rFonts w:ascii="Arial" w:hAnsi="Arial"/>
        <w:b/>
        <w:sz w:val="22"/>
      </w:rPr>
    </w:tblStylePr>
    <w:tblStylePr w:type="band1Vert">
      <w:tblPr/>
      <w:tcPr>
        <w:shd w:val="clear" w:color="auto" w:fill="FFFFFF" w:themeFill="background1"/>
      </w:tcPr>
    </w:tblStylePr>
    <w:tblStylePr w:type="band2Vert">
      <w:tblPr/>
      <w:tcPr>
        <w:shd w:val="clear" w:color="auto" w:fill="FFFFFF" w:themeFill="background1"/>
      </w:tcPr>
    </w:tblStylePr>
    <w:tblStylePr w:type="band1Horz">
      <w:tblPr/>
      <w:tcPr>
        <w:shd w:val="clear" w:color="auto" w:fill="FFFFFF" w:themeFill="background1"/>
      </w:tcPr>
    </w:tblStylePr>
  </w:style>
  <w:style w:type="table" w:customStyle="1" w:styleId="TabelleRondoohneRaster">
    <w:name w:val="Tabelle Rondo ohne Raster"/>
    <w:basedOn w:val="NormaleTabelle"/>
    <w:uiPriority w:val="99"/>
    <w:rsid w:val="00244D35"/>
    <w:pPr>
      <w:spacing w:after="0" w:line="240" w:lineRule="auto"/>
    </w:pPr>
    <w:tblPr>
      <w:tblCellMar>
        <w:top w:w="113" w:type="dxa"/>
      </w:tblCellMar>
    </w:tblPr>
    <w:tcPr>
      <w:vAlign w:val="center"/>
    </w:tcPr>
  </w:style>
  <w:style w:type="table" w:styleId="Tabellenraster">
    <w:name w:val="Table Grid"/>
    <w:basedOn w:val="NormaleTabelle"/>
    <w:uiPriority w:val="59"/>
    <w:rsid w:val="00244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244D35"/>
    <w:rPr>
      <w:rFonts w:ascii="Arial" w:hAnsi="Arial"/>
      <w:color w:val="0000FF"/>
      <w:sz w:val="22"/>
      <w:u w:val="single"/>
    </w:rPr>
  </w:style>
  <w:style w:type="paragraph" w:styleId="KeinLeerraum">
    <w:name w:val="No Spacing"/>
    <w:uiPriority w:val="1"/>
    <w:qFormat/>
    <w:rsid w:val="00244D35"/>
    <w:pPr>
      <w:spacing w:after="0" w:line="240" w:lineRule="auto"/>
    </w:pPr>
  </w:style>
  <w:style w:type="table" w:customStyle="1" w:styleId="Tabellenraster1">
    <w:name w:val="Tabellenraster1"/>
    <w:basedOn w:val="NormaleTabelle"/>
    <w:next w:val="Tabellenraster"/>
    <w:rsid w:val="00244D35"/>
    <w:pPr>
      <w:spacing w:after="0" w:line="240" w:lineRule="auto"/>
    </w:pPr>
    <w:rPr>
      <w:rFonts w:eastAsia="Times New Roman" w:cs="Times New Roman"/>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244D35"/>
  </w:style>
  <w:style w:type="character" w:customStyle="1" w:styleId="TextkrperZchn">
    <w:name w:val="Textkörper Zchn"/>
    <w:basedOn w:val="Absatz-Standardschriftart"/>
    <w:link w:val="Textkrper"/>
    <w:uiPriority w:val="99"/>
    <w:semiHidden/>
    <w:rsid w:val="00244D35"/>
  </w:style>
  <w:style w:type="paragraph" w:styleId="Nachrichtenkopf">
    <w:name w:val="Message Header"/>
    <w:basedOn w:val="Textkrper"/>
    <w:link w:val="NachrichtenkopfZchn"/>
    <w:rsid w:val="00244D35"/>
    <w:pPr>
      <w:keepLines/>
      <w:tabs>
        <w:tab w:val="left" w:pos="720"/>
        <w:tab w:val="left" w:pos="4320"/>
        <w:tab w:val="left" w:pos="5040"/>
        <w:tab w:val="right" w:pos="8640"/>
      </w:tabs>
      <w:spacing w:after="40" w:line="440" w:lineRule="atLeast"/>
      <w:ind w:left="720" w:hanging="720"/>
    </w:pPr>
    <w:rPr>
      <w:rFonts w:eastAsia="Times New Roman" w:cs="Arial"/>
      <w:spacing w:val="-5"/>
      <w:sz w:val="20"/>
      <w:szCs w:val="20"/>
      <w:lang w:val="de-DE" w:eastAsia="de-DE"/>
    </w:rPr>
  </w:style>
  <w:style w:type="character" w:customStyle="1" w:styleId="NachrichtenkopfZchn">
    <w:name w:val="Nachrichtenkopf Zchn"/>
    <w:basedOn w:val="Absatz-Standardschriftart"/>
    <w:link w:val="Nachrichtenkopf"/>
    <w:rsid w:val="00244D35"/>
    <w:rPr>
      <w:rFonts w:eastAsia="Times New Roman" w:cs="Arial"/>
      <w:spacing w:val="-5"/>
      <w:sz w:val="20"/>
      <w:szCs w:val="20"/>
      <w:lang w:val="de-DE" w:eastAsia="de-DE"/>
    </w:rPr>
  </w:style>
  <w:style w:type="character" w:customStyle="1" w:styleId="NachrichtenkopfBeschriftung">
    <w:name w:val="Nachrichtenkopf Beschriftung"/>
    <w:rsid w:val="00244D35"/>
    <w:rPr>
      <w:rFonts w:ascii="Arial Black" w:hAnsi="Arial Black" w:hint="default"/>
      <w:sz w:val="18"/>
      <w:lang w:val="de-DE" w:eastAsia="de-DE" w:bidi="de-DE"/>
    </w:rPr>
  </w:style>
  <w:style w:type="table" w:customStyle="1" w:styleId="NormaleTabelle1">
    <w:name w:val="Normale Tabelle1"/>
    <w:semiHidden/>
    <w:rsid w:val="00244D35"/>
    <w:pPr>
      <w:spacing w:after="0" w:line="240" w:lineRule="auto"/>
    </w:pPr>
    <w:rPr>
      <w:rFonts w:ascii="Times New Roman" w:eastAsia="Times New Roman" w:hAnsi="Times New Roman" w:cs="Times New Roman"/>
      <w:sz w:val="20"/>
      <w:szCs w:val="20"/>
      <w:lang w:eastAsia="de-AT"/>
    </w:rPr>
    <w:tblPr>
      <w:tblCellMar>
        <w:top w:w="0" w:type="dxa"/>
        <w:left w:w="108" w:type="dxa"/>
        <w:bottom w:w="0" w:type="dxa"/>
        <w:right w:w="108" w:type="dxa"/>
      </w:tblCellMar>
    </w:tblPr>
  </w:style>
  <w:style w:type="character" w:styleId="NichtaufgelsteErwhnung">
    <w:name w:val="Unresolved Mention"/>
    <w:basedOn w:val="Absatz-Standardschriftart"/>
    <w:uiPriority w:val="99"/>
    <w:semiHidden/>
    <w:unhideWhenUsed/>
    <w:rsid w:val="00BB2A9E"/>
    <w:rPr>
      <w:color w:val="605E5C"/>
      <w:shd w:val="clear" w:color="auto" w:fill="E1DFDD"/>
    </w:rPr>
  </w:style>
  <w:style w:type="paragraph" w:customStyle="1" w:styleId="Copytext">
    <w:name w:val="Copytext"/>
    <w:basedOn w:val="Standard"/>
    <w:link w:val="CopytextZchn"/>
    <w:qFormat/>
    <w:rsid w:val="00623D13"/>
    <w:pPr>
      <w:spacing w:line="300" w:lineRule="exact"/>
      <w:jc w:val="both"/>
    </w:pPr>
    <w:rPr>
      <w:b/>
      <w:bCs/>
    </w:rPr>
  </w:style>
  <w:style w:type="character" w:customStyle="1" w:styleId="CopytextZchn">
    <w:name w:val="Copytext Zchn"/>
    <w:basedOn w:val="Absatz-Standardschriftart"/>
    <w:link w:val="Copytext"/>
    <w:rsid w:val="00623D13"/>
    <w:rPr>
      <w:b/>
      <w:bCs/>
      <w:kern w:val="2"/>
      <w14:ligatures w14:val="standardContextual"/>
    </w:rPr>
  </w:style>
  <w:style w:type="paragraph" w:customStyle="1" w:styleId="Text">
    <w:name w:val="Text"/>
    <w:basedOn w:val="Standard"/>
    <w:uiPriority w:val="9"/>
    <w:qFormat/>
    <w:rsid w:val="00E56566"/>
    <w:pPr>
      <w:spacing w:line="300" w:lineRule="exact"/>
      <w:jc w:val="both"/>
    </w:pPr>
    <w:rPr>
      <w:rFonts w:asciiTheme="minorHAnsi" w:hAnsiTheme="minorHAnsi"/>
      <w:color w:val="000000" w:themeColor="text1"/>
      <w:lang w:val="de-DE"/>
    </w:rPr>
  </w:style>
  <w:style w:type="paragraph" w:customStyle="1" w:styleId="Subject">
    <w:name w:val="Subject"/>
    <w:basedOn w:val="Standard"/>
    <w:uiPriority w:val="15"/>
    <w:qFormat/>
    <w:rsid w:val="00E56566"/>
    <w:pPr>
      <w:spacing w:after="500" w:line="300" w:lineRule="exact"/>
      <w:contextualSpacing/>
    </w:pPr>
    <w:rPr>
      <w:rFonts w:asciiTheme="minorHAnsi" w:hAnsiTheme="minorHAnsi"/>
      <w:b/>
      <w:bCs/>
      <w:color w:val="000000" w:themeColor="text1"/>
      <w:lang w:val="de-DE"/>
    </w:rPr>
  </w:style>
  <w:style w:type="character" w:styleId="Hervorhebung">
    <w:name w:val="Emphasis"/>
    <w:basedOn w:val="Absatz-Standardschriftart"/>
    <w:uiPriority w:val="20"/>
    <w:qFormat/>
    <w:rsid w:val="00C805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packaging.org" TargetMode="Externa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ursula.strauss@rondo-ganah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worldstar.org"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B86405498B4B7FB386C4407FC4D1AE"/>
        <w:category>
          <w:name w:val="Allgemein"/>
          <w:gallery w:val="placeholder"/>
        </w:category>
        <w:types>
          <w:type w:val="bbPlcHdr"/>
        </w:types>
        <w:behaviors>
          <w:behavior w:val="content"/>
        </w:behaviors>
        <w:guid w:val="{00710A68-5A30-42EC-8583-7E7CC2ECD339}"/>
      </w:docPartPr>
      <w:docPartBody>
        <w:p w:rsidR="00577CEF" w:rsidRDefault="00577CEF" w:rsidP="00577CEF">
          <w:pPr>
            <w:pStyle w:val="94B86405498B4B7FB386C4407FC4D1AE"/>
          </w:pPr>
          <w:r w:rsidRPr="00EF4A54">
            <w:rPr>
              <w:rStyle w:val="Platzhaltertext"/>
            </w:rPr>
            <w:t>Titel Vorname Nachname</w:t>
          </w:r>
        </w:p>
      </w:docPartBody>
    </w:docPart>
    <w:docPart>
      <w:docPartPr>
        <w:name w:val="06481FF31AAB4917A5371FC0CC039DB0"/>
        <w:category>
          <w:name w:val="Allgemein"/>
          <w:gallery w:val="placeholder"/>
        </w:category>
        <w:types>
          <w:type w:val="bbPlcHdr"/>
        </w:types>
        <w:behaviors>
          <w:behavior w:val="content"/>
        </w:behaviors>
        <w:guid w:val="{1CB2D090-7529-482C-8DB6-AA1DA902BDB9}"/>
      </w:docPartPr>
      <w:docPartBody>
        <w:p w:rsidR="00577CEF" w:rsidRDefault="00577CEF" w:rsidP="00577CEF">
          <w:pPr>
            <w:pStyle w:val="06481FF31AAB4917A5371FC0CC039DB0"/>
          </w:pPr>
          <w:r w:rsidRPr="00EF4A54">
            <w:rPr>
              <w:rStyle w:val="Platzhaltertext"/>
            </w:rPr>
            <w:t>Funktion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EF"/>
    <w:rsid w:val="002B5625"/>
    <w:rsid w:val="00577CEF"/>
    <w:rsid w:val="006205EE"/>
    <w:rsid w:val="00704868"/>
    <w:rsid w:val="007F3455"/>
    <w:rsid w:val="00833D4A"/>
    <w:rsid w:val="00B90725"/>
    <w:rsid w:val="00BC2E83"/>
    <w:rsid w:val="00C6628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77CEF"/>
    <w:rPr>
      <w:color w:val="666666"/>
    </w:rPr>
  </w:style>
  <w:style w:type="paragraph" w:customStyle="1" w:styleId="94B86405498B4B7FB386C4407FC4D1AE">
    <w:name w:val="94B86405498B4B7FB386C4407FC4D1AE"/>
    <w:rsid w:val="00577CEF"/>
  </w:style>
  <w:style w:type="paragraph" w:customStyle="1" w:styleId="06481FF31AAB4917A5371FC0CC039DB0">
    <w:name w:val="06481FF31AAB4917A5371FC0CC039DB0"/>
    <w:rsid w:val="00577C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9CAD5-049A-496F-A040-7B8814034B50}">
  <ds:schemaRefs>
    <ds:schemaRef ds:uri="http://schemas.openxmlformats.org/officeDocument/2006/bibliography"/>
  </ds:schemaRefs>
</ds:datastoreItem>
</file>

<file path=docMetadata/LabelInfo.xml><?xml version="1.0" encoding="utf-8"?>
<clbl:labelList xmlns:clbl="http://schemas.microsoft.com/office/2020/mipLabelMetadata">
  <clbl:label id="{eee1ee2d-7dbd-4f43-ae8c-949c943ca408}" enabled="0" method="" siteId="{eee1ee2d-7dbd-4f43-ae8c-949c943ca408}"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6971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Rondo Ganahl AG</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Strauß Ursula</dc:creator>
  <cp:keywords/>
  <dc:description/>
  <cp:lastModifiedBy>Strauß Ursula</cp:lastModifiedBy>
  <cp:revision>5</cp:revision>
  <cp:lastPrinted>2026-01-12T09:26:00Z</cp:lastPrinted>
  <dcterms:created xsi:type="dcterms:W3CDTF">2026-02-04T07:53:00Z</dcterms:created>
  <dcterms:modified xsi:type="dcterms:W3CDTF">2026-02-04T08:16:00Z</dcterms:modified>
</cp:coreProperties>
</file>